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545C67" w:rsidRPr="000F64EB" w14:paraId="46EBE068" w14:textId="77777777" w:rsidTr="00E70F0D">
        <w:trPr>
          <w:trHeight w:val="1920"/>
        </w:trPr>
        <w:tc>
          <w:tcPr>
            <w:tcW w:w="10254" w:type="dxa"/>
          </w:tcPr>
          <w:p w14:paraId="3F5BFC53" w14:textId="2FC04AE6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181D55">
              <w:rPr>
                <w:rFonts w:ascii="Aptos Display" w:hAnsi="Aptos Display" w:cs="Calibri"/>
                <w:b/>
                <w:bCs/>
                <w:sz w:val="48"/>
                <w:szCs w:val="48"/>
              </w:rPr>
              <w:t>Security Risk Assessment That</w:t>
            </w:r>
            <w:r w:rsidR="00181D55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</w:r>
            <w:r w:rsidR="00181D55">
              <w:rPr>
                <w:rFonts w:ascii="Aptos Display" w:hAnsi="Aptos Display" w:cs="Calibri"/>
                <w:b/>
                <w:bCs/>
                <w:sz w:val="52"/>
                <w:szCs w:val="52"/>
              </w:rPr>
              <w:t>Unblocks Deals</w:t>
            </w:r>
          </w:p>
        </w:tc>
      </w:tr>
    </w:tbl>
    <w:p w14:paraId="3F5BE322" w14:textId="4CFA3E51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E3EC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305F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26C">
        <w:rPr>
          <w:rFonts w:ascii="Aptos Display" w:hAnsi="Aptos Display"/>
          <w:i/>
          <w:sz w:val="24"/>
        </w:rPr>
        <w:t>Risk Assessment + Pen Testing for Avant Trusted Advisors</w:t>
      </w:r>
      <w:r w:rsidR="00591C5F">
        <w:rPr>
          <w:rFonts w:ascii="Aptos Display" w:hAnsi="Aptos Display"/>
          <w:i/>
          <w:sz w:val="24"/>
        </w:rPr>
        <w:t xml:space="preserve"> | Powered by BCS365</w:t>
      </w:r>
    </w:p>
    <w:p w14:paraId="5FF9FC5B" w14:textId="77777777" w:rsidR="002B65C2" w:rsidRPr="001C0D46" w:rsidRDefault="002B65C2" w:rsidP="002B65C2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t>Why This Assessment Drives Revenue</w:t>
      </w:r>
    </w:p>
    <w:p w14:paraId="1453059B" w14:textId="77777777" w:rsidR="002B65C2" w:rsidRPr="002B65C2" w:rsidRDefault="002B65C2" w:rsidP="00A20FA6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Turns security uncertainty into a clear, executive-ready roadmap</w:t>
      </w:r>
    </w:p>
    <w:p w14:paraId="500AB6EB" w14:textId="77777777" w:rsidR="002B65C2" w:rsidRPr="002B65C2" w:rsidRDefault="002B65C2" w:rsidP="00A20FA6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Helps advisors close stalled deals by addressing risk and compliance questions early</w:t>
      </w:r>
    </w:p>
    <w:p w14:paraId="46182445" w14:textId="77777777" w:rsidR="002B65C2" w:rsidRPr="002B65C2" w:rsidRDefault="002B65C2" w:rsidP="00A20FA6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Creates natural attach opportunities for MDR, network security, backup/DR, and compliance services</w:t>
      </w:r>
    </w:p>
    <w:p w14:paraId="27344F2C" w14:textId="77777777" w:rsidR="002B65C2" w:rsidRPr="002B65C2" w:rsidRDefault="002B65C2" w:rsidP="00A20FA6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Reduces post-sale surprises by identifying vulnerabilities before implementation</w:t>
      </w:r>
    </w:p>
    <w:p w14:paraId="1CCE183D" w14:textId="77777777" w:rsidR="002B65C2" w:rsidRPr="001C0D46" w:rsidRDefault="002B65C2" w:rsidP="002B65C2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t xml:space="preserve">BCS365 Security Risk Assessment </w:t>
      </w:r>
      <w:r w:rsidRPr="00F717A6">
        <w:rPr>
          <w:rFonts w:ascii="Aptos Display" w:hAnsi="Aptos Display"/>
          <w:b w:val="0"/>
          <w:bCs w:val="0"/>
          <w:color w:val="FF3000"/>
        </w:rPr>
        <w:t>(What It Is)</w:t>
      </w:r>
    </w:p>
    <w:p w14:paraId="29849A0D" w14:textId="77777777" w:rsidR="002B65C2" w:rsidRPr="002B65C2" w:rsidRDefault="002B65C2" w:rsidP="002B65C2">
      <w:pPr>
        <w:rPr>
          <w:rFonts w:ascii="Aptos Display" w:hAnsi="Aptos Display"/>
        </w:rPr>
      </w:pPr>
      <w:r w:rsidRPr="002B65C2">
        <w:rPr>
          <w:rFonts w:ascii="Aptos Display" w:hAnsi="Aptos Display"/>
        </w:rPr>
        <w:t xml:space="preserve">BCS365’s Security Risk Assessment is a comprehensive engagement designed to uncover vulnerabilities, validate real-world attack exposure, and provide actionable remediation recommendations. It combines testing, scanning, third-party risk visibility, and </w:t>
      </w:r>
      <w:proofErr w:type="gramStart"/>
      <w:r w:rsidRPr="002B65C2">
        <w:rPr>
          <w:rFonts w:ascii="Aptos Display" w:hAnsi="Aptos Display"/>
        </w:rPr>
        <w:t>an expert findings</w:t>
      </w:r>
      <w:proofErr w:type="gramEnd"/>
      <w:r w:rsidRPr="002B65C2">
        <w:rPr>
          <w:rFonts w:ascii="Aptos Display" w:hAnsi="Aptos Display"/>
        </w:rPr>
        <w:t xml:space="preserve"> review session.</w:t>
      </w:r>
    </w:p>
    <w:p w14:paraId="5F16BFE9" w14:textId="77777777" w:rsidR="002B65C2" w:rsidRPr="001C0D46" w:rsidRDefault="002B65C2" w:rsidP="002B65C2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t xml:space="preserve">What’s Included </w:t>
      </w:r>
      <w:r w:rsidRPr="00F717A6">
        <w:rPr>
          <w:rFonts w:ascii="Aptos Display" w:hAnsi="Aptos Display"/>
          <w:b w:val="0"/>
          <w:bCs w:val="0"/>
          <w:color w:val="FF3000"/>
        </w:rPr>
        <w:t>(4 Core Components)</w:t>
      </w:r>
    </w:p>
    <w:p w14:paraId="06CD29A9" w14:textId="77777777" w:rsidR="002B65C2" w:rsidRPr="002B65C2" w:rsidRDefault="002B65C2" w:rsidP="001155EC">
      <w:pPr>
        <w:pStyle w:val="ListBullet"/>
        <w:numPr>
          <w:ilvl w:val="0"/>
          <w:numId w:val="41"/>
        </w:numPr>
        <w:rPr>
          <w:rFonts w:ascii="Aptos Display" w:hAnsi="Aptos Display"/>
        </w:rPr>
      </w:pPr>
      <w:r w:rsidRPr="0004652F">
        <w:rPr>
          <w:rFonts w:ascii="Aptos Display" w:hAnsi="Aptos Display"/>
          <w:b/>
          <w:bCs/>
        </w:rPr>
        <w:t>Penetration Testing</w:t>
      </w:r>
      <w:r w:rsidRPr="002B65C2">
        <w:rPr>
          <w:rFonts w:ascii="Aptos Display" w:hAnsi="Aptos Display"/>
        </w:rPr>
        <w:t>: evaluates resilience against real-world attacks</w:t>
      </w:r>
    </w:p>
    <w:p w14:paraId="07C3EDF9" w14:textId="77777777" w:rsidR="002B65C2" w:rsidRPr="002B65C2" w:rsidRDefault="002B65C2" w:rsidP="001155EC">
      <w:pPr>
        <w:pStyle w:val="ListBullet"/>
        <w:numPr>
          <w:ilvl w:val="0"/>
          <w:numId w:val="41"/>
        </w:numPr>
        <w:rPr>
          <w:rFonts w:ascii="Aptos Display" w:hAnsi="Aptos Display"/>
        </w:rPr>
      </w:pPr>
      <w:r w:rsidRPr="0004652F">
        <w:rPr>
          <w:rFonts w:ascii="Aptos Display" w:hAnsi="Aptos Display"/>
          <w:b/>
          <w:bCs/>
        </w:rPr>
        <w:t>Internal Vulnerability Scan</w:t>
      </w:r>
      <w:r w:rsidRPr="002B65C2">
        <w:rPr>
          <w:rFonts w:ascii="Aptos Display" w:hAnsi="Aptos Display"/>
        </w:rPr>
        <w:t>: identifies weaknesses inside the network</w:t>
      </w:r>
    </w:p>
    <w:p w14:paraId="028D1811" w14:textId="77777777" w:rsidR="002B65C2" w:rsidRPr="002B65C2" w:rsidRDefault="002B65C2" w:rsidP="001155EC">
      <w:pPr>
        <w:pStyle w:val="ListBullet"/>
        <w:numPr>
          <w:ilvl w:val="0"/>
          <w:numId w:val="41"/>
        </w:numPr>
        <w:rPr>
          <w:rFonts w:ascii="Aptos Display" w:hAnsi="Aptos Display"/>
        </w:rPr>
      </w:pPr>
      <w:r w:rsidRPr="0004652F">
        <w:rPr>
          <w:rFonts w:ascii="Aptos Display" w:hAnsi="Aptos Display"/>
          <w:b/>
          <w:bCs/>
        </w:rPr>
        <w:t>3rd Party Risk Report Card</w:t>
      </w:r>
      <w:r w:rsidRPr="002B65C2">
        <w:rPr>
          <w:rFonts w:ascii="Aptos Display" w:hAnsi="Aptos Display"/>
        </w:rPr>
        <w:t>: external risk scorecard from an independent service</w:t>
      </w:r>
    </w:p>
    <w:p w14:paraId="79E0F6E6" w14:textId="77777777" w:rsidR="002B65C2" w:rsidRPr="002B65C2" w:rsidRDefault="002B65C2" w:rsidP="001155EC">
      <w:pPr>
        <w:pStyle w:val="ListBullet"/>
        <w:numPr>
          <w:ilvl w:val="0"/>
          <w:numId w:val="41"/>
        </w:numPr>
        <w:rPr>
          <w:rFonts w:ascii="Aptos Display" w:hAnsi="Aptos Display"/>
        </w:rPr>
      </w:pPr>
      <w:r w:rsidRPr="0004652F">
        <w:rPr>
          <w:rFonts w:ascii="Aptos Display" w:hAnsi="Aptos Display"/>
          <w:b/>
          <w:bCs/>
        </w:rPr>
        <w:t>Detailed Findings Report + Review Session</w:t>
      </w:r>
      <w:r w:rsidRPr="002B65C2">
        <w:rPr>
          <w:rFonts w:ascii="Aptos Display" w:hAnsi="Aptos Display"/>
        </w:rPr>
        <w:t>: prioritized results and recommendations with BCS365 experts</w:t>
      </w:r>
    </w:p>
    <w:p w14:paraId="466CD4A3" w14:textId="77777777" w:rsidR="002B65C2" w:rsidRPr="001C0D46" w:rsidRDefault="002B65C2" w:rsidP="002B65C2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t xml:space="preserve">Follow-Up Options </w:t>
      </w:r>
      <w:r w:rsidRPr="00F717A6">
        <w:rPr>
          <w:rFonts w:ascii="Aptos Display" w:hAnsi="Aptos Display"/>
          <w:b w:val="0"/>
          <w:bCs w:val="0"/>
          <w:color w:val="FF3000"/>
        </w:rPr>
        <w:t>(Choose the Right Path)</w:t>
      </w:r>
    </w:p>
    <w:p w14:paraId="58263E2A" w14:textId="77777777" w:rsidR="002B65C2" w:rsidRPr="002B65C2" w:rsidRDefault="002B65C2" w:rsidP="001155EC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Comprehensive BCS365 Service Agreement: ongoing monitoring, alerting, and proactive patching for 24/7/365 protection</w:t>
      </w:r>
    </w:p>
    <w:p w14:paraId="4E2BC000" w14:textId="77777777" w:rsidR="002B65C2" w:rsidRPr="002B65C2" w:rsidRDefault="002B65C2" w:rsidP="001155EC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Fixed Price Remediation Project: one-time remediation for issues uncovered during assessment</w:t>
      </w:r>
    </w:p>
    <w:p w14:paraId="7F71ABAB" w14:textId="77777777" w:rsidR="002B65C2" w:rsidRPr="002B65C2" w:rsidRDefault="002B65C2" w:rsidP="001155EC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Independent Use: customer receives the findings report to remediate internally</w:t>
      </w:r>
    </w:p>
    <w:p w14:paraId="46D3BFFF" w14:textId="77777777" w:rsidR="002B65C2" w:rsidRPr="001C0D46" w:rsidRDefault="002B65C2" w:rsidP="002B65C2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t>Ideal AVANT Attach Scenarios</w:t>
      </w:r>
    </w:p>
    <w:p w14:paraId="447983A9" w14:textId="77777777" w:rsidR="002B65C2" w:rsidRPr="002B65C2" w:rsidRDefault="002B65C2" w:rsidP="001155EC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 xml:space="preserve">Security questions stall a </w:t>
      </w:r>
      <w:proofErr w:type="spellStart"/>
      <w:r w:rsidRPr="002B65C2">
        <w:rPr>
          <w:rFonts w:ascii="Aptos Display" w:hAnsi="Aptos Display"/>
        </w:rPr>
        <w:t>UCaaS</w:t>
      </w:r>
      <w:proofErr w:type="spellEnd"/>
      <w:r w:rsidRPr="002B65C2">
        <w:rPr>
          <w:rFonts w:ascii="Aptos Display" w:hAnsi="Aptos Display"/>
        </w:rPr>
        <w:t>/</w:t>
      </w:r>
      <w:proofErr w:type="spellStart"/>
      <w:r w:rsidRPr="002B65C2">
        <w:rPr>
          <w:rFonts w:ascii="Aptos Display" w:hAnsi="Aptos Display"/>
        </w:rPr>
        <w:t>CCaaS</w:t>
      </w:r>
      <w:proofErr w:type="spellEnd"/>
      <w:r w:rsidRPr="002B65C2">
        <w:rPr>
          <w:rFonts w:ascii="Aptos Display" w:hAnsi="Aptos Display"/>
        </w:rPr>
        <w:t>/cloud deal (“Are we safe?” “Can we pass due diligence?”)</w:t>
      </w:r>
    </w:p>
    <w:p w14:paraId="04BCC510" w14:textId="77777777" w:rsidR="002B65C2" w:rsidRPr="002B65C2" w:rsidRDefault="002B65C2" w:rsidP="001155EC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 xml:space="preserve">Cyber insurance or customer security questionnaires require proof of </w:t>
      </w:r>
      <w:proofErr w:type="gramStart"/>
      <w:r w:rsidRPr="002B65C2">
        <w:rPr>
          <w:rFonts w:ascii="Aptos Display" w:hAnsi="Aptos Display"/>
        </w:rPr>
        <w:t>controls</w:t>
      </w:r>
      <w:proofErr w:type="gramEnd"/>
    </w:p>
    <w:p w14:paraId="58E0A20C" w14:textId="77777777" w:rsidR="002B65C2" w:rsidRPr="002B65C2" w:rsidRDefault="002B65C2" w:rsidP="001155EC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Compliance-driven environments (HIPAA, SOC 2, PCI, NIST) need defensible evidence</w:t>
      </w:r>
    </w:p>
    <w:p w14:paraId="3CB578C8" w14:textId="77777777" w:rsidR="002B65C2" w:rsidRPr="002B65C2" w:rsidRDefault="002B65C2" w:rsidP="001155EC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Multi-site environments where unknown risk can derail deployment timelines</w:t>
      </w:r>
    </w:p>
    <w:p w14:paraId="18B94FE0" w14:textId="77777777" w:rsidR="001155EC" w:rsidRDefault="001155EC" w:rsidP="002B65C2">
      <w:pPr>
        <w:pStyle w:val="Heading1"/>
        <w:rPr>
          <w:rFonts w:ascii="Aptos Display" w:hAnsi="Aptos Display"/>
          <w:color w:val="FF3000"/>
        </w:rPr>
      </w:pPr>
    </w:p>
    <w:p w14:paraId="18E76301" w14:textId="2F81918B" w:rsidR="002B65C2" w:rsidRPr="001C0D46" w:rsidRDefault="002B65C2" w:rsidP="001155EC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lastRenderedPageBreak/>
        <w:t>Why AVANT Partners Choose BCS365</w:t>
      </w:r>
    </w:p>
    <w:p w14:paraId="7FCDE8BD" w14:textId="77777777" w:rsidR="002B65C2" w:rsidRPr="002B65C2" w:rsidRDefault="002B65C2" w:rsidP="001155EC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Cybersecurity specialists with actionable, prioritized remediation roadmaps</w:t>
      </w:r>
    </w:p>
    <w:p w14:paraId="19669086" w14:textId="77777777" w:rsidR="002B65C2" w:rsidRPr="002B65C2" w:rsidRDefault="002B65C2" w:rsidP="001155EC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Advisor-first engagement model; BCS365 supports behind the scenes or alongside you</w:t>
      </w:r>
    </w:p>
    <w:p w14:paraId="0EC333E2" w14:textId="77777777" w:rsidR="002B65C2" w:rsidRPr="002B65C2" w:rsidRDefault="002B65C2" w:rsidP="001155EC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B65C2">
        <w:rPr>
          <w:rFonts w:ascii="Aptos Display" w:hAnsi="Aptos Display"/>
        </w:rPr>
        <w:t>Assessment creates a clean bridge into ongoing managed security services</w:t>
      </w:r>
    </w:p>
    <w:p w14:paraId="71AA185A" w14:textId="2B696EC1" w:rsidR="002B65C2" w:rsidRPr="001C0D46" w:rsidRDefault="002B65C2" w:rsidP="001155EC">
      <w:pPr>
        <w:pStyle w:val="Heading1"/>
        <w:spacing w:after="0"/>
        <w:rPr>
          <w:rFonts w:ascii="Aptos Display" w:hAnsi="Aptos Display"/>
          <w:color w:val="FF3000"/>
        </w:rPr>
      </w:pPr>
      <w:r w:rsidRPr="001C0D46">
        <w:rPr>
          <w:rFonts w:ascii="Aptos Display" w:hAnsi="Aptos Display"/>
          <w:color w:val="FF3000"/>
        </w:rPr>
        <w:t>Next Step</w:t>
      </w:r>
      <w:r w:rsidR="001C0D46" w:rsidRPr="001C0D46">
        <w:rPr>
          <w:rFonts w:ascii="Aptos Display" w:hAnsi="Aptos Display"/>
          <w:color w:val="FF3000"/>
        </w:rPr>
        <w:t>s</w:t>
      </w:r>
    </w:p>
    <w:p w14:paraId="257517D4" w14:textId="77777777" w:rsidR="002B65C2" w:rsidRPr="002B65C2" w:rsidRDefault="002B65C2" w:rsidP="002B65C2">
      <w:pPr>
        <w:rPr>
          <w:rFonts w:ascii="Aptos Display" w:hAnsi="Aptos Display"/>
        </w:rPr>
      </w:pPr>
      <w:r w:rsidRPr="002B65C2">
        <w:rPr>
          <w:rFonts w:ascii="Aptos Display" w:hAnsi="Aptos Display"/>
        </w:rPr>
        <w:t>Register a deal with BCS365 through AVANT to launch a Security Risk Assessment and accelerate your sales cycle with clear findings, defensible reporting, and a phased remediation roadmap.</w:t>
      </w:r>
    </w:p>
    <w:p w14:paraId="6C8B08FD" w14:textId="1AD4C1C0" w:rsidR="00ED6AC8" w:rsidRPr="002B65C2" w:rsidRDefault="00ED6AC8" w:rsidP="0019459A">
      <w:pPr>
        <w:pStyle w:val="Heading1"/>
        <w:spacing w:after="0"/>
        <w:rPr>
          <w:rFonts w:ascii="Aptos Display" w:hAnsi="Aptos Display"/>
        </w:rPr>
      </w:pPr>
    </w:p>
    <w:sectPr w:rsidR="00ED6AC8" w:rsidRPr="002B65C2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A5BD" w14:textId="77777777" w:rsidR="00566241" w:rsidRDefault="00566241" w:rsidP="00644AB4">
      <w:pPr>
        <w:spacing w:after="0" w:line="240" w:lineRule="auto"/>
      </w:pPr>
      <w:r>
        <w:separator/>
      </w:r>
    </w:p>
  </w:endnote>
  <w:endnote w:type="continuationSeparator" w:id="0">
    <w:p w14:paraId="09C17450" w14:textId="77777777" w:rsidR="00566241" w:rsidRDefault="00566241" w:rsidP="00644AB4">
      <w:pPr>
        <w:spacing w:after="0" w:line="240" w:lineRule="auto"/>
      </w:pPr>
      <w:r>
        <w:continuationSeparator/>
      </w:r>
    </w:p>
  </w:endnote>
  <w:endnote w:type="continuationNotice" w:id="1">
    <w:p w14:paraId="270EC94B" w14:textId="77777777" w:rsidR="00566241" w:rsidRDefault="00566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53DC6BA7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FE2007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Security Risk Assessment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53DC6BA7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FE2007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Security Risk Assessment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4D68" w14:textId="77777777" w:rsidR="00566241" w:rsidRDefault="00566241" w:rsidP="00644AB4">
      <w:pPr>
        <w:spacing w:after="0" w:line="240" w:lineRule="auto"/>
      </w:pPr>
      <w:r>
        <w:separator/>
      </w:r>
    </w:p>
  </w:footnote>
  <w:footnote w:type="continuationSeparator" w:id="0">
    <w:p w14:paraId="54A293C5" w14:textId="77777777" w:rsidR="00566241" w:rsidRDefault="00566241" w:rsidP="00644AB4">
      <w:pPr>
        <w:spacing w:after="0" w:line="240" w:lineRule="auto"/>
      </w:pPr>
      <w:r>
        <w:continuationSeparator/>
      </w:r>
    </w:p>
  </w:footnote>
  <w:footnote w:type="continuationNotice" w:id="1">
    <w:p w14:paraId="6C3A24C5" w14:textId="77777777" w:rsidR="00566241" w:rsidRDefault="00566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17BE2"/>
    <w:multiLevelType w:val="hybridMultilevel"/>
    <w:tmpl w:val="DC2283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68A6"/>
    <w:multiLevelType w:val="hybridMultilevel"/>
    <w:tmpl w:val="0BC26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7C3E"/>
    <w:multiLevelType w:val="hybridMultilevel"/>
    <w:tmpl w:val="6074AF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121F3"/>
    <w:multiLevelType w:val="hybridMultilevel"/>
    <w:tmpl w:val="45CAD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77BB9"/>
    <w:multiLevelType w:val="hybridMultilevel"/>
    <w:tmpl w:val="9864A6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03B94"/>
    <w:multiLevelType w:val="hybridMultilevel"/>
    <w:tmpl w:val="BCC2FB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47AF5"/>
    <w:multiLevelType w:val="hybridMultilevel"/>
    <w:tmpl w:val="B28C48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0531C"/>
    <w:multiLevelType w:val="hybridMultilevel"/>
    <w:tmpl w:val="560C73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B21BD"/>
    <w:multiLevelType w:val="hybridMultilevel"/>
    <w:tmpl w:val="F9DAA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D106E"/>
    <w:multiLevelType w:val="hybridMultilevel"/>
    <w:tmpl w:val="E920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05C22"/>
    <w:multiLevelType w:val="hybridMultilevel"/>
    <w:tmpl w:val="84C4D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67A60"/>
    <w:multiLevelType w:val="hybridMultilevel"/>
    <w:tmpl w:val="0C185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843ACF"/>
    <w:multiLevelType w:val="hybridMultilevel"/>
    <w:tmpl w:val="B7329B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995C85"/>
    <w:multiLevelType w:val="hybridMultilevel"/>
    <w:tmpl w:val="4A5C2F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CF73F4"/>
    <w:multiLevelType w:val="hybridMultilevel"/>
    <w:tmpl w:val="739C97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A3A6F"/>
    <w:multiLevelType w:val="hybridMultilevel"/>
    <w:tmpl w:val="F2008E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1516B"/>
    <w:multiLevelType w:val="hybridMultilevel"/>
    <w:tmpl w:val="691003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68472A"/>
    <w:multiLevelType w:val="hybridMultilevel"/>
    <w:tmpl w:val="CC289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A128EF"/>
    <w:multiLevelType w:val="hybridMultilevel"/>
    <w:tmpl w:val="1E3C4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E96DAF"/>
    <w:multiLevelType w:val="hybridMultilevel"/>
    <w:tmpl w:val="3E6417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055C1"/>
    <w:multiLevelType w:val="hybridMultilevel"/>
    <w:tmpl w:val="17C8A6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220F10"/>
    <w:multiLevelType w:val="hybridMultilevel"/>
    <w:tmpl w:val="FCAC08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882076"/>
    <w:multiLevelType w:val="hybridMultilevel"/>
    <w:tmpl w:val="018C97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B4CA4"/>
    <w:multiLevelType w:val="hybridMultilevel"/>
    <w:tmpl w:val="CCAED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BE43CE"/>
    <w:multiLevelType w:val="hybridMultilevel"/>
    <w:tmpl w:val="03F2B3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2E6161"/>
    <w:multiLevelType w:val="hybridMultilevel"/>
    <w:tmpl w:val="28E0A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71027"/>
    <w:multiLevelType w:val="hybridMultilevel"/>
    <w:tmpl w:val="D4CE8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20"/>
  </w:num>
  <w:num w:numId="3" w16cid:durableId="1566063124">
    <w:abstractNumId w:val="24"/>
  </w:num>
  <w:num w:numId="4" w16cid:durableId="958532052">
    <w:abstractNumId w:val="14"/>
  </w:num>
  <w:num w:numId="5" w16cid:durableId="1317491603">
    <w:abstractNumId w:val="33"/>
  </w:num>
  <w:num w:numId="6" w16cid:durableId="1117258763">
    <w:abstractNumId w:val="26"/>
  </w:num>
  <w:num w:numId="7" w16cid:durableId="567155146">
    <w:abstractNumId w:val="9"/>
  </w:num>
  <w:num w:numId="8" w16cid:durableId="1656181461">
    <w:abstractNumId w:val="37"/>
  </w:num>
  <w:num w:numId="9" w16cid:durableId="1411274384">
    <w:abstractNumId w:val="1"/>
  </w:num>
  <w:num w:numId="10" w16cid:durableId="946237878">
    <w:abstractNumId w:val="6"/>
  </w:num>
  <w:num w:numId="11" w16cid:durableId="844714069">
    <w:abstractNumId w:val="5"/>
  </w:num>
  <w:num w:numId="12" w16cid:durableId="759135908">
    <w:abstractNumId w:val="11"/>
  </w:num>
  <w:num w:numId="13" w16cid:durableId="58554401">
    <w:abstractNumId w:val="31"/>
  </w:num>
  <w:num w:numId="14" w16cid:durableId="884096600">
    <w:abstractNumId w:val="35"/>
  </w:num>
  <w:num w:numId="15" w16cid:durableId="1412241823">
    <w:abstractNumId w:val="7"/>
  </w:num>
  <w:num w:numId="16" w16cid:durableId="604849739">
    <w:abstractNumId w:val="39"/>
  </w:num>
  <w:num w:numId="17" w16cid:durableId="1356035259">
    <w:abstractNumId w:val="43"/>
  </w:num>
  <w:num w:numId="18" w16cid:durableId="1939678116">
    <w:abstractNumId w:val="40"/>
  </w:num>
  <w:num w:numId="19" w16cid:durableId="2022127147">
    <w:abstractNumId w:val="23"/>
  </w:num>
  <w:num w:numId="20" w16cid:durableId="584848230">
    <w:abstractNumId w:val="29"/>
  </w:num>
  <w:num w:numId="21" w16cid:durableId="890581558">
    <w:abstractNumId w:val="38"/>
  </w:num>
  <w:num w:numId="22" w16cid:durableId="1961716870">
    <w:abstractNumId w:val="8"/>
  </w:num>
  <w:num w:numId="23" w16cid:durableId="1617908765">
    <w:abstractNumId w:val="17"/>
  </w:num>
  <w:num w:numId="24" w16cid:durableId="1885096758">
    <w:abstractNumId w:val="10"/>
  </w:num>
  <w:num w:numId="25" w16cid:durableId="2050299705">
    <w:abstractNumId w:val="3"/>
  </w:num>
  <w:num w:numId="26" w16cid:durableId="855271058">
    <w:abstractNumId w:val="18"/>
  </w:num>
  <w:num w:numId="27" w16cid:durableId="1498423139">
    <w:abstractNumId w:val="28"/>
  </w:num>
  <w:num w:numId="28" w16cid:durableId="230310790">
    <w:abstractNumId w:val="16"/>
  </w:num>
  <w:num w:numId="29" w16cid:durableId="1348558707">
    <w:abstractNumId w:val="4"/>
  </w:num>
  <w:num w:numId="30" w16cid:durableId="209265133">
    <w:abstractNumId w:val="12"/>
  </w:num>
  <w:num w:numId="31" w16cid:durableId="2019381871">
    <w:abstractNumId w:val="19"/>
  </w:num>
  <w:num w:numId="32" w16cid:durableId="624895500">
    <w:abstractNumId w:val="21"/>
  </w:num>
  <w:num w:numId="33" w16cid:durableId="73474285">
    <w:abstractNumId w:val="22"/>
  </w:num>
  <w:num w:numId="34" w16cid:durableId="2014645159">
    <w:abstractNumId w:val="13"/>
  </w:num>
  <w:num w:numId="35" w16cid:durableId="1954632438">
    <w:abstractNumId w:val="34"/>
  </w:num>
  <w:num w:numId="36" w16cid:durableId="775102398">
    <w:abstractNumId w:val="36"/>
  </w:num>
  <w:num w:numId="37" w16cid:durableId="1461537803">
    <w:abstractNumId w:val="2"/>
  </w:num>
  <w:num w:numId="38" w16cid:durableId="2022899780">
    <w:abstractNumId w:val="30"/>
  </w:num>
  <w:num w:numId="39" w16cid:durableId="2117554306">
    <w:abstractNumId w:val="32"/>
  </w:num>
  <w:num w:numId="40" w16cid:durableId="1177188267">
    <w:abstractNumId w:val="15"/>
  </w:num>
  <w:num w:numId="41" w16cid:durableId="1820414102">
    <w:abstractNumId w:val="27"/>
  </w:num>
  <w:num w:numId="42" w16cid:durableId="2107113663">
    <w:abstractNumId w:val="25"/>
  </w:num>
  <w:num w:numId="43" w16cid:durableId="576283731">
    <w:abstractNumId w:val="42"/>
  </w:num>
  <w:num w:numId="44" w16cid:durableId="1183591195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5CAF"/>
    <w:rsid w:val="00026330"/>
    <w:rsid w:val="00032E26"/>
    <w:rsid w:val="0004652F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155EC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1D55"/>
    <w:rsid w:val="00183CF3"/>
    <w:rsid w:val="00185C50"/>
    <w:rsid w:val="0019459A"/>
    <w:rsid w:val="001A1FD9"/>
    <w:rsid w:val="001B4E1D"/>
    <w:rsid w:val="001B6601"/>
    <w:rsid w:val="001C0D46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B65C2"/>
    <w:rsid w:val="002C4213"/>
    <w:rsid w:val="002C6A20"/>
    <w:rsid w:val="002E403D"/>
    <w:rsid w:val="002E7B6E"/>
    <w:rsid w:val="002F2E01"/>
    <w:rsid w:val="00305758"/>
    <w:rsid w:val="003208E2"/>
    <w:rsid w:val="00322AE6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17729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128A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6241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35213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1D24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0FA6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426C"/>
    <w:rsid w:val="00B378E9"/>
    <w:rsid w:val="00B42585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625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17A6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4CD7"/>
    <w:rsid w:val="00FE1E82"/>
    <w:rsid w:val="00FE2007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321</Words>
  <Characters>2072</Characters>
  <Application>Microsoft Office Word</Application>
  <DocSecurity>0</DocSecurity>
  <Lines>37</Lines>
  <Paragraphs>29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12</cp:revision>
  <cp:lastPrinted>2026-01-28T20:01:00Z</cp:lastPrinted>
  <dcterms:created xsi:type="dcterms:W3CDTF">2026-02-24T14:24:00Z</dcterms:created>
  <dcterms:modified xsi:type="dcterms:W3CDTF">2026-02-24T15:30:00Z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