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545C67" w:rsidRPr="000F64EB" w14:paraId="46EBE068" w14:textId="77777777" w:rsidTr="00392BC6">
        <w:trPr>
          <w:trHeight w:val="1329"/>
        </w:trPr>
        <w:tc>
          <w:tcPr>
            <w:tcW w:w="10254" w:type="dxa"/>
          </w:tcPr>
          <w:p w14:paraId="3F5BFC53" w14:textId="2EFCAA5C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392BC6">
              <w:rPr>
                <w:rFonts w:ascii="Aptos Display" w:hAnsi="Aptos Display" w:cs="Calibri"/>
                <w:b/>
                <w:bCs/>
                <w:sz w:val="48"/>
                <w:szCs w:val="48"/>
              </w:rPr>
              <w:t>Manufacturing</w:t>
            </w:r>
            <w:r w:rsidR="00591C5F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 IT &amp; Cybersecurity Expertise</w:t>
            </w:r>
          </w:p>
        </w:tc>
      </w:tr>
    </w:tbl>
    <w:p w14:paraId="3F5BE322" w14:textId="37E2855E" w:rsidR="00DE3C13" w:rsidRPr="00591C5F" w:rsidRDefault="00940CD5" w:rsidP="00DE3C13"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5E4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D573A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6BD">
        <w:rPr>
          <w:rFonts w:ascii="Aptos Display" w:hAnsi="Aptos Display"/>
          <w:i/>
          <w:sz w:val="24"/>
        </w:rPr>
        <w:t>Resilient, Always-On Technology Support for Manufacturing</w:t>
      </w:r>
      <w:r w:rsidR="00173437">
        <w:rPr>
          <w:rFonts w:ascii="Aptos Display" w:hAnsi="Aptos Display"/>
          <w:i/>
          <w:sz w:val="24"/>
        </w:rPr>
        <w:t xml:space="preserve"> Organizations</w:t>
      </w:r>
      <w:r w:rsidR="00591C5F">
        <w:rPr>
          <w:rFonts w:ascii="Aptos Display" w:hAnsi="Aptos Display"/>
          <w:i/>
          <w:sz w:val="24"/>
        </w:rPr>
        <w:t xml:space="preserve"> | Powered by BCS365</w:t>
      </w:r>
    </w:p>
    <w:p w14:paraId="36B136CB" w14:textId="77777777" w:rsidR="00F96148" w:rsidRPr="000A3B33" w:rsidRDefault="00F96148" w:rsidP="00F96148">
      <w:pPr>
        <w:pStyle w:val="Heading1"/>
        <w:spacing w:after="0"/>
        <w:rPr>
          <w:rFonts w:ascii="Aptos Display" w:hAnsi="Aptos Display"/>
          <w:color w:val="FF3000"/>
        </w:rPr>
      </w:pPr>
      <w:r w:rsidRPr="000A3B33">
        <w:rPr>
          <w:rFonts w:ascii="Aptos Display" w:hAnsi="Aptos Display"/>
          <w:color w:val="FF3000"/>
        </w:rPr>
        <w:t>Why Manufacturers Choose BCS365</w:t>
      </w:r>
    </w:p>
    <w:p w14:paraId="478FCE01" w14:textId="77777777" w:rsidR="00F96148" w:rsidRPr="00F96148" w:rsidRDefault="00F96148" w:rsidP="003978B5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Manufacturers rely on continuous operations where downtime directly impacts revenue and safety.</w:t>
      </w:r>
    </w:p>
    <w:p w14:paraId="72DEE868" w14:textId="77777777" w:rsidR="00F96148" w:rsidRPr="00F96148" w:rsidRDefault="00F96148" w:rsidP="003978B5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 xml:space="preserve">OT/IT convergence, IoT adoption, and legacy systems expand the </w:t>
      </w:r>
      <w:proofErr w:type="spellStart"/>
      <w:r w:rsidRPr="00F96148">
        <w:rPr>
          <w:rFonts w:ascii="Aptos Display" w:hAnsi="Aptos Display"/>
        </w:rPr>
        <w:t>cyber attack</w:t>
      </w:r>
      <w:proofErr w:type="spellEnd"/>
      <w:r w:rsidRPr="00F96148">
        <w:rPr>
          <w:rFonts w:ascii="Aptos Display" w:hAnsi="Aptos Display"/>
        </w:rPr>
        <w:t xml:space="preserve"> surface.</w:t>
      </w:r>
    </w:p>
    <w:p w14:paraId="6C86DB22" w14:textId="77777777" w:rsidR="00F96148" w:rsidRPr="00F96148" w:rsidRDefault="00F96148" w:rsidP="003978B5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BCS365 delivers industry-aware IT and cybersecurity services built for uptime, visibility, and resilience.</w:t>
      </w:r>
    </w:p>
    <w:p w14:paraId="0C91A336" w14:textId="77777777" w:rsidR="00F96148" w:rsidRPr="00F96148" w:rsidRDefault="00F96148" w:rsidP="003978B5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Our teams understand the operational realities of factory, plant, and multi-site environments.</w:t>
      </w:r>
    </w:p>
    <w:p w14:paraId="4A2F0BD5" w14:textId="77777777" w:rsidR="00F96148" w:rsidRPr="000A3B33" w:rsidRDefault="00F96148" w:rsidP="003978B5">
      <w:pPr>
        <w:pStyle w:val="Heading1"/>
        <w:spacing w:after="0"/>
        <w:rPr>
          <w:rFonts w:ascii="Aptos Display" w:hAnsi="Aptos Display"/>
          <w:color w:val="FF3000"/>
        </w:rPr>
      </w:pPr>
      <w:r w:rsidRPr="000A3B33">
        <w:rPr>
          <w:rFonts w:ascii="Aptos Display" w:hAnsi="Aptos Display"/>
          <w:color w:val="FF3000"/>
        </w:rPr>
        <w:t>Manufacturing Environments We Support</w:t>
      </w:r>
    </w:p>
    <w:p w14:paraId="09E5D395" w14:textId="77777777" w:rsidR="00F96148" w:rsidRPr="00F96148" w:rsidRDefault="00F96148" w:rsidP="003978B5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Discrete and process manufacturing operations</w:t>
      </w:r>
    </w:p>
    <w:p w14:paraId="50F2AF81" w14:textId="77777777" w:rsidR="00F96148" w:rsidRPr="00F96148" w:rsidRDefault="00F96148" w:rsidP="003978B5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Multi-plant and multi-location manufacturing enterprises</w:t>
      </w:r>
    </w:p>
    <w:p w14:paraId="0943C06F" w14:textId="77777777" w:rsidR="00F96148" w:rsidRPr="00F96148" w:rsidRDefault="00F96148" w:rsidP="003978B5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Industrial IoT (</w:t>
      </w:r>
      <w:proofErr w:type="spellStart"/>
      <w:r w:rsidRPr="00F96148">
        <w:rPr>
          <w:rFonts w:ascii="Aptos Display" w:hAnsi="Aptos Display"/>
        </w:rPr>
        <w:t>IIoT</w:t>
      </w:r>
      <w:proofErr w:type="spellEnd"/>
      <w:r w:rsidRPr="00F96148">
        <w:rPr>
          <w:rFonts w:ascii="Aptos Display" w:hAnsi="Aptos Display"/>
        </w:rPr>
        <w:t>) and smart factory environments</w:t>
      </w:r>
    </w:p>
    <w:p w14:paraId="073A0A44" w14:textId="77777777" w:rsidR="00F96148" w:rsidRPr="00F96148" w:rsidRDefault="00F96148" w:rsidP="003978B5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Supply chain, warehousing, and logistics operations</w:t>
      </w:r>
    </w:p>
    <w:p w14:paraId="58A87F0F" w14:textId="77777777" w:rsidR="00F96148" w:rsidRPr="00F96148" w:rsidRDefault="00F96148" w:rsidP="003978B5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Corporate IT environments supporting OT systems</w:t>
      </w:r>
    </w:p>
    <w:p w14:paraId="531F50AB" w14:textId="77777777" w:rsidR="00F96148" w:rsidRPr="000A3B33" w:rsidRDefault="00F96148" w:rsidP="003978B5">
      <w:pPr>
        <w:pStyle w:val="Heading1"/>
        <w:spacing w:after="0"/>
        <w:rPr>
          <w:rFonts w:ascii="Aptos Display" w:hAnsi="Aptos Display"/>
          <w:color w:val="FF3000"/>
        </w:rPr>
      </w:pPr>
      <w:r w:rsidRPr="000A3B33">
        <w:rPr>
          <w:rFonts w:ascii="Aptos Display" w:hAnsi="Aptos Display"/>
          <w:color w:val="FF3000"/>
        </w:rPr>
        <w:t>Core Challenges We Help Solve</w:t>
      </w:r>
    </w:p>
    <w:p w14:paraId="73669160" w14:textId="77777777" w:rsidR="00F96148" w:rsidRPr="00F96148" w:rsidRDefault="00F96148" w:rsidP="00F03A50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Minimizing downtime and production disruption</w:t>
      </w:r>
    </w:p>
    <w:p w14:paraId="40E4073C" w14:textId="77777777" w:rsidR="00F96148" w:rsidRPr="00F96148" w:rsidRDefault="00F96148" w:rsidP="00F03A50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Protecting intellectual property, designs, and operational data</w:t>
      </w:r>
    </w:p>
    <w:p w14:paraId="06F67047" w14:textId="77777777" w:rsidR="00F96148" w:rsidRPr="00F96148" w:rsidRDefault="00F96148" w:rsidP="00F03A50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Defending against ransomware and malware targeting manufacturing</w:t>
      </w:r>
    </w:p>
    <w:p w14:paraId="373E015A" w14:textId="77777777" w:rsidR="00F96148" w:rsidRPr="00F96148" w:rsidRDefault="00F96148" w:rsidP="00F03A50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Securing legacy systems alongside modern automation and IoT</w:t>
      </w:r>
    </w:p>
    <w:p w14:paraId="60C69DF4" w14:textId="77777777" w:rsidR="00F96148" w:rsidRPr="00F96148" w:rsidRDefault="00F96148" w:rsidP="00F03A50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Maintaining visibility and control across complex, interconnected systems</w:t>
      </w:r>
    </w:p>
    <w:p w14:paraId="3EA685B0" w14:textId="77777777" w:rsidR="00F96148" w:rsidRPr="000A3B33" w:rsidRDefault="00F96148" w:rsidP="003978B5">
      <w:pPr>
        <w:pStyle w:val="Heading1"/>
        <w:spacing w:after="0"/>
        <w:rPr>
          <w:rFonts w:ascii="Aptos Display" w:hAnsi="Aptos Display"/>
          <w:color w:val="FF3000"/>
        </w:rPr>
      </w:pPr>
      <w:r w:rsidRPr="000A3B33">
        <w:rPr>
          <w:rFonts w:ascii="Aptos Display" w:hAnsi="Aptos Display"/>
          <w:color w:val="FF3000"/>
        </w:rPr>
        <w:t>BCS365 Solutions for Manufacturing</w:t>
      </w:r>
    </w:p>
    <w:p w14:paraId="156387EF" w14:textId="77777777" w:rsidR="00F96148" w:rsidRPr="00F96148" w:rsidRDefault="00F96148" w:rsidP="00F03A50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Managed IT Services with 24/7/365 U.S.-based support</w:t>
      </w:r>
    </w:p>
    <w:p w14:paraId="26628AE2" w14:textId="77777777" w:rsidR="00F96148" w:rsidRPr="00F96148" w:rsidRDefault="00F96148" w:rsidP="00F03A50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Managed Detection &amp; Response (MDR) with continuous SOC monitoring</w:t>
      </w:r>
    </w:p>
    <w:p w14:paraId="2D76B647" w14:textId="77777777" w:rsidR="00F96148" w:rsidRPr="00F96148" w:rsidRDefault="00F96148" w:rsidP="00F03A50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Endpoint, identity, and email security (EDR, EDLP, ITDR)</w:t>
      </w:r>
    </w:p>
    <w:p w14:paraId="3E3B81C8" w14:textId="77777777" w:rsidR="00F96148" w:rsidRPr="00F96148" w:rsidRDefault="00F96148" w:rsidP="00F03A50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Enterprise network security and secure remote access</w:t>
      </w:r>
    </w:p>
    <w:p w14:paraId="0BEEB425" w14:textId="77777777" w:rsidR="00F96148" w:rsidRPr="00F96148" w:rsidRDefault="00F96148" w:rsidP="00F03A50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Cloud, Microsoft 365, and collaboration platform security</w:t>
      </w:r>
    </w:p>
    <w:p w14:paraId="5F81A4CA" w14:textId="77777777" w:rsidR="00F96148" w:rsidRPr="00F96148" w:rsidRDefault="00F96148" w:rsidP="00F03A50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Security risk assessments, vulnerability management, and remediation support</w:t>
      </w:r>
    </w:p>
    <w:p w14:paraId="7B1B5E3E" w14:textId="77777777" w:rsidR="000A3B33" w:rsidRDefault="000A3B33" w:rsidP="003978B5">
      <w:pPr>
        <w:pStyle w:val="Heading1"/>
        <w:spacing w:after="0"/>
        <w:rPr>
          <w:rFonts w:ascii="Aptos Display" w:hAnsi="Aptos Display"/>
          <w:color w:val="FF3000"/>
        </w:rPr>
      </w:pPr>
    </w:p>
    <w:p w14:paraId="3D0CC4C1" w14:textId="77777777" w:rsidR="000A3B33" w:rsidRDefault="000A3B33" w:rsidP="003978B5">
      <w:pPr>
        <w:pStyle w:val="Heading1"/>
        <w:spacing w:after="0"/>
        <w:rPr>
          <w:rFonts w:ascii="Aptos Display" w:hAnsi="Aptos Display"/>
          <w:color w:val="FF3000"/>
        </w:rPr>
      </w:pPr>
    </w:p>
    <w:p w14:paraId="0B9BBFD0" w14:textId="63FB5C32" w:rsidR="00F96148" w:rsidRPr="000A3B33" w:rsidRDefault="00F96148" w:rsidP="003978B5">
      <w:pPr>
        <w:pStyle w:val="Heading1"/>
        <w:spacing w:after="0"/>
        <w:rPr>
          <w:rFonts w:ascii="Aptos Display" w:hAnsi="Aptos Display"/>
          <w:color w:val="FF3000"/>
        </w:rPr>
      </w:pPr>
      <w:r w:rsidRPr="000A3B33">
        <w:rPr>
          <w:rFonts w:ascii="Aptos Display" w:hAnsi="Aptos Display"/>
          <w:color w:val="FF3000"/>
        </w:rPr>
        <w:lastRenderedPageBreak/>
        <w:t>Security, Uptime &amp; Compliance Focus</w:t>
      </w:r>
    </w:p>
    <w:p w14:paraId="711A4DA6" w14:textId="77777777" w:rsidR="00F96148" w:rsidRPr="00F96148" w:rsidRDefault="00F96148" w:rsidP="000A3B33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Defense-in-depth security designed to protect production environments</w:t>
      </w:r>
    </w:p>
    <w:p w14:paraId="1921D743" w14:textId="77777777" w:rsidR="00F96148" w:rsidRPr="00F96148" w:rsidRDefault="00F96148" w:rsidP="000A3B33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Continuous monitoring and rapid incident response to reduce downtime</w:t>
      </w:r>
    </w:p>
    <w:p w14:paraId="424BE5DA" w14:textId="77777777" w:rsidR="00F96148" w:rsidRPr="00F96148" w:rsidRDefault="00F96148" w:rsidP="000A3B33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Audit-ready reporting and documented response processes</w:t>
      </w:r>
    </w:p>
    <w:p w14:paraId="74BDC518" w14:textId="77777777" w:rsidR="00F96148" w:rsidRPr="00F96148" w:rsidRDefault="00F96148" w:rsidP="00F96148">
      <w:pPr>
        <w:pStyle w:val="ListBullet"/>
        <w:rPr>
          <w:rFonts w:ascii="Aptos Display" w:hAnsi="Aptos Display"/>
        </w:rPr>
      </w:pPr>
      <w:r w:rsidRPr="00F96148">
        <w:rPr>
          <w:rFonts w:ascii="Aptos Display" w:hAnsi="Aptos Display"/>
        </w:rPr>
        <w:t>Support for regulatory, customer, and cyber insurance requirements</w:t>
      </w:r>
    </w:p>
    <w:p w14:paraId="2F3F0EF3" w14:textId="77777777" w:rsidR="00F96148" w:rsidRPr="000A3B33" w:rsidRDefault="00F96148" w:rsidP="000A3B33">
      <w:pPr>
        <w:pStyle w:val="Heading1"/>
        <w:spacing w:after="0"/>
        <w:rPr>
          <w:rFonts w:ascii="Aptos Display" w:hAnsi="Aptos Display"/>
          <w:color w:val="FF3000"/>
        </w:rPr>
      </w:pPr>
      <w:r w:rsidRPr="000A3B33">
        <w:rPr>
          <w:rFonts w:ascii="Aptos Display" w:hAnsi="Aptos Display"/>
          <w:color w:val="FF3000"/>
        </w:rPr>
        <w:t>Advisor-First Engagement Model</w:t>
      </w:r>
    </w:p>
    <w:p w14:paraId="212D430A" w14:textId="77777777" w:rsidR="00F96148" w:rsidRPr="00F96148" w:rsidRDefault="00F96148" w:rsidP="000A3B33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BCS365 supports AVANT Trusted Advisors and never competes for the customer relationship</w:t>
      </w:r>
    </w:p>
    <w:p w14:paraId="6071AA67" w14:textId="77777777" w:rsidR="00F96148" w:rsidRPr="00F96148" w:rsidRDefault="00F96148" w:rsidP="000A3B33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White-label or co-sell engagement based on advisor preference</w:t>
      </w:r>
    </w:p>
    <w:p w14:paraId="03A30E1C" w14:textId="77777777" w:rsidR="00F96148" w:rsidRPr="00F96148" w:rsidRDefault="00F96148" w:rsidP="000A3B33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BCS365 operates as the behind-the-scenes IT and security execution partner</w:t>
      </w:r>
    </w:p>
    <w:p w14:paraId="2160EFBC" w14:textId="77777777" w:rsidR="00F96148" w:rsidRPr="00F96148" w:rsidRDefault="00F96148" w:rsidP="000A3B33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F96148">
        <w:rPr>
          <w:rFonts w:ascii="Aptos Display" w:hAnsi="Aptos Display"/>
        </w:rPr>
        <w:t>Advisors maintain ownership while expanding deal scope and long-term value</w:t>
      </w:r>
    </w:p>
    <w:p w14:paraId="1ED9D58B" w14:textId="77777777" w:rsidR="00F96148" w:rsidRPr="000A3B33" w:rsidRDefault="00F96148" w:rsidP="000A3B33">
      <w:pPr>
        <w:pStyle w:val="Heading1"/>
        <w:spacing w:after="0"/>
        <w:rPr>
          <w:rFonts w:ascii="Aptos Display" w:hAnsi="Aptos Display"/>
          <w:color w:val="FF3000"/>
        </w:rPr>
      </w:pPr>
      <w:r w:rsidRPr="000A3B33">
        <w:rPr>
          <w:rFonts w:ascii="Aptos Display" w:hAnsi="Aptos Display"/>
          <w:color w:val="FF3000"/>
        </w:rPr>
        <w:t>Why This Matters for AVANT Partners</w:t>
      </w:r>
    </w:p>
    <w:p w14:paraId="25E1EB99" w14:textId="77777777" w:rsidR="00F96148" w:rsidRPr="00F96148" w:rsidRDefault="00F96148" w:rsidP="000A3B33">
      <w:pPr>
        <w:pStyle w:val="ListBullet"/>
        <w:numPr>
          <w:ilvl w:val="0"/>
          <w:numId w:val="24"/>
        </w:numPr>
        <w:spacing w:after="0"/>
        <w:rPr>
          <w:rFonts w:ascii="Aptos Display" w:hAnsi="Aptos Display"/>
        </w:rPr>
      </w:pPr>
      <w:r w:rsidRPr="00F96148">
        <w:rPr>
          <w:rFonts w:ascii="Aptos Display" w:hAnsi="Aptos Display"/>
        </w:rPr>
        <w:t>Manufacturing deals are operationally critical and security-sensitive</w:t>
      </w:r>
    </w:p>
    <w:p w14:paraId="6718059A" w14:textId="77777777" w:rsidR="00F96148" w:rsidRPr="00F96148" w:rsidRDefault="00F96148" w:rsidP="000A3B33">
      <w:pPr>
        <w:pStyle w:val="ListBullet"/>
        <w:numPr>
          <w:ilvl w:val="0"/>
          <w:numId w:val="24"/>
        </w:numPr>
        <w:spacing w:after="0"/>
        <w:rPr>
          <w:rFonts w:ascii="Aptos Display" w:hAnsi="Aptos Display"/>
        </w:rPr>
      </w:pPr>
      <w:r w:rsidRPr="00F96148">
        <w:rPr>
          <w:rFonts w:ascii="Aptos Display" w:hAnsi="Aptos Display"/>
        </w:rPr>
        <w:t>BCS365 reduces delivery risk in complex plant and multi-site environments</w:t>
      </w:r>
    </w:p>
    <w:p w14:paraId="1F9BC78E" w14:textId="77777777" w:rsidR="00F96148" w:rsidRPr="00F96148" w:rsidRDefault="00F96148" w:rsidP="000A3B33">
      <w:pPr>
        <w:pStyle w:val="ListBullet"/>
        <w:numPr>
          <w:ilvl w:val="0"/>
          <w:numId w:val="24"/>
        </w:numPr>
        <w:spacing w:after="0"/>
        <w:rPr>
          <w:rFonts w:ascii="Aptos Display" w:hAnsi="Aptos Display"/>
        </w:rPr>
      </w:pPr>
      <w:r w:rsidRPr="00F96148">
        <w:rPr>
          <w:rFonts w:ascii="Aptos Display" w:hAnsi="Aptos Display"/>
        </w:rPr>
        <w:t>Attach managed IT and security services to increase MRR and retention</w:t>
      </w:r>
    </w:p>
    <w:p w14:paraId="36434790" w14:textId="77777777" w:rsidR="00F96148" w:rsidRPr="00F96148" w:rsidRDefault="00F96148" w:rsidP="000A3B33">
      <w:pPr>
        <w:pStyle w:val="ListBullet"/>
        <w:numPr>
          <w:ilvl w:val="0"/>
          <w:numId w:val="24"/>
        </w:numPr>
        <w:spacing w:after="0"/>
        <w:rPr>
          <w:rFonts w:ascii="Aptos Display" w:hAnsi="Aptos Display"/>
        </w:rPr>
      </w:pPr>
      <w:r w:rsidRPr="00F96148">
        <w:rPr>
          <w:rFonts w:ascii="Aptos Display" w:hAnsi="Aptos Display"/>
        </w:rPr>
        <w:t>Differentiate by offering manufacturing-specific expertise</w:t>
      </w:r>
    </w:p>
    <w:p w14:paraId="4E1D22E6" w14:textId="4970BDBA" w:rsidR="00F96148" w:rsidRPr="000A3B33" w:rsidRDefault="00F96148" w:rsidP="000A3B33">
      <w:pPr>
        <w:pStyle w:val="Heading1"/>
        <w:spacing w:after="0"/>
        <w:rPr>
          <w:rFonts w:ascii="Aptos Display" w:hAnsi="Aptos Display"/>
          <w:color w:val="FF3000"/>
        </w:rPr>
      </w:pPr>
      <w:r w:rsidRPr="000A3B33">
        <w:rPr>
          <w:rFonts w:ascii="Aptos Display" w:hAnsi="Aptos Display"/>
          <w:color w:val="FF3000"/>
        </w:rPr>
        <w:t>Next Step</w:t>
      </w:r>
      <w:r w:rsidR="000A3B33" w:rsidRPr="000A3B33">
        <w:rPr>
          <w:rFonts w:ascii="Aptos Display" w:hAnsi="Aptos Display"/>
          <w:color w:val="FF3000"/>
        </w:rPr>
        <w:t>s</w:t>
      </w:r>
    </w:p>
    <w:p w14:paraId="4ED0A540" w14:textId="77777777" w:rsidR="00F96148" w:rsidRPr="00F96148" w:rsidRDefault="00F96148" w:rsidP="00F96148">
      <w:pPr>
        <w:rPr>
          <w:rFonts w:ascii="Aptos Display" w:hAnsi="Aptos Display"/>
        </w:rPr>
      </w:pPr>
      <w:r w:rsidRPr="00F96148">
        <w:rPr>
          <w:rFonts w:ascii="Aptos Display" w:hAnsi="Aptos Display"/>
        </w:rPr>
        <w:t xml:space="preserve">Register a manufacturing opportunity with BCS365 through AVANT to scope IT and cybersecurity requirements and deliver a secure, resilient, and scalable solution for your </w:t>
      </w:r>
      <w:proofErr w:type="gramStart"/>
      <w:r w:rsidRPr="00F96148">
        <w:rPr>
          <w:rFonts w:ascii="Aptos Display" w:hAnsi="Aptos Display"/>
        </w:rPr>
        <w:t>customer</w:t>
      </w:r>
      <w:proofErr w:type="gramEnd"/>
      <w:r w:rsidRPr="00F96148">
        <w:rPr>
          <w:rFonts w:ascii="Aptos Display" w:hAnsi="Aptos Display"/>
        </w:rPr>
        <w:t>.</w:t>
      </w:r>
    </w:p>
    <w:p w14:paraId="6C8B08FD" w14:textId="1AD4C1C0" w:rsidR="00ED6AC8" w:rsidRPr="00F96148" w:rsidRDefault="00ED6AC8" w:rsidP="00F96148">
      <w:pPr>
        <w:pStyle w:val="Heading1"/>
        <w:spacing w:after="0"/>
        <w:rPr>
          <w:rFonts w:ascii="Aptos Display" w:hAnsi="Aptos Display"/>
        </w:rPr>
      </w:pPr>
    </w:p>
    <w:sectPr w:rsidR="00ED6AC8" w:rsidRPr="00F96148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C082" w14:textId="77777777" w:rsidR="00D92C60" w:rsidRDefault="00D92C60" w:rsidP="00644AB4">
      <w:pPr>
        <w:spacing w:after="0" w:line="240" w:lineRule="auto"/>
      </w:pPr>
      <w:r>
        <w:separator/>
      </w:r>
    </w:p>
  </w:endnote>
  <w:endnote w:type="continuationSeparator" w:id="0">
    <w:p w14:paraId="6EFC4438" w14:textId="77777777" w:rsidR="00D92C60" w:rsidRDefault="00D92C60" w:rsidP="00644AB4">
      <w:pPr>
        <w:spacing w:after="0" w:line="240" w:lineRule="auto"/>
      </w:pPr>
      <w:r>
        <w:continuationSeparator/>
      </w:r>
    </w:p>
  </w:endnote>
  <w:endnote w:type="continuationNotice" w:id="1">
    <w:p w14:paraId="3D356255" w14:textId="77777777" w:rsidR="00D92C60" w:rsidRDefault="00D92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4D038107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143938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Manufacturing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One-Pager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4D038107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143938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Manufacturing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One-Pager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570E" w14:textId="77777777" w:rsidR="00D92C60" w:rsidRDefault="00D92C60" w:rsidP="00644AB4">
      <w:pPr>
        <w:spacing w:after="0" w:line="240" w:lineRule="auto"/>
      </w:pPr>
      <w:r>
        <w:separator/>
      </w:r>
    </w:p>
  </w:footnote>
  <w:footnote w:type="continuationSeparator" w:id="0">
    <w:p w14:paraId="2C749B21" w14:textId="77777777" w:rsidR="00D92C60" w:rsidRDefault="00D92C60" w:rsidP="00644AB4">
      <w:pPr>
        <w:spacing w:after="0" w:line="240" w:lineRule="auto"/>
      </w:pPr>
      <w:r>
        <w:continuationSeparator/>
      </w:r>
    </w:p>
  </w:footnote>
  <w:footnote w:type="continuationNotice" w:id="1">
    <w:p w14:paraId="36CDB3AE" w14:textId="77777777" w:rsidR="00D92C60" w:rsidRDefault="00D92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B2C06"/>
    <w:multiLevelType w:val="hybridMultilevel"/>
    <w:tmpl w:val="234C97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62EC4"/>
    <w:multiLevelType w:val="hybridMultilevel"/>
    <w:tmpl w:val="909AC7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345363"/>
    <w:multiLevelType w:val="hybridMultilevel"/>
    <w:tmpl w:val="A0F091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E7230"/>
    <w:multiLevelType w:val="hybridMultilevel"/>
    <w:tmpl w:val="B2BA0E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D602E"/>
    <w:multiLevelType w:val="hybridMultilevel"/>
    <w:tmpl w:val="36ACB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154BCF"/>
    <w:multiLevelType w:val="hybridMultilevel"/>
    <w:tmpl w:val="03F298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A74A0"/>
    <w:multiLevelType w:val="hybridMultilevel"/>
    <w:tmpl w:val="F70414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1044B0"/>
    <w:multiLevelType w:val="hybridMultilevel"/>
    <w:tmpl w:val="CD06E5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67A93"/>
    <w:multiLevelType w:val="hybridMultilevel"/>
    <w:tmpl w:val="5310EE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880827"/>
    <w:multiLevelType w:val="hybridMultilevel"/>
    <w:tmpl w:val="F80EBB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A81C7A"/>
    <w:multiLevelType w:val="hybridMultilevel"/>
    <w:tmpl w:val="4F84DF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DE26DE"/>
    <w:multiLevelType w:val="hybridMultilevel"/>
    <w:tmpl w:val="75780E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DE3AD5"/>
    <w:multiLevelType w:val="hybridMultilevel"/>
    <w:tmpl w:val="65E2FC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3E6320"/>
    <w:multiLevelType w:val="hybridMultilevel"/>
    <w:tmpl w:val="22DA80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14"/>
  </w:num>
  <w:num w:numId="3" w16cid:durableId="1566063124">
    <w:abstractNumId w:val="16"/>
  </w:num>
  <w:num w:numId="4" w16cid:durableId="958532052">
    <w:abstractNumId w:val="10"/>
  </w:num>
  <w:num w:numId="5" w16cid:durableId="1317491603">
    <w:abstractNumId w:val="19"/>
  </w:num>
  <w:num w:numId="6" w16cid:durableId="1117258763">
    <w:abstractNumId w:val="17"/>
  </w:num>
  <w:num w:numId="7" w16cid:durableId="567155146">
    <w:abstractNumId w:val="7"/>
  </w:num>
  <w:num w:numId="8" w16cid:durableId="1656181461">
    <w:abstractNumId w:val="21"/>
  </w:num>
  <w:num w:numId="9" w16cid:durableId="1411274384">
    <w:abstractNumId w:val="2"/>
  </w:num>
  <w:num w:numId="10" w16cid:durableId="946237878">
    <w:abstractNumId w:val="4"/>
  </w:num>
  <w:num w:numId="11" w16cid:durableId="844714069">
    <w:abstractNumId w:val="3"/>
  </w:num>
  <w:num w:numId="12" w16cid:durableId="759135908">
    <w:abstractNumId w:val="8"/>
  </w:num>
  <w:num w:numId="13" w16cid:durableId="58554401">
    <w:abstractNumId w:val="18"/>
  </w:num>
  <w:num w:numId="14" w16cid:durableId="884096600">
    <w:abstractNumId w:val="20"/>
  </w:num>
  <w:num w:numId="15" w16cid:durableId="1412241823">
    <w:abstractNumId w:val="5"/>
  </w:num>
  <w:num w:numId="16" w16cid:durableId="604849739">
    <w:abstractNumId w:val="22"/>
  </w:num>
  <w:num w:numId="17" w16cid:durableId="1356035259">
    <w:abstractNumId w:val="23"/>
  </w:num>
  <w:num w:numId="18" w16cid:durableId="22831757">
    <w:abstractNumId w:val="1"/>
  </w:num>
  <w:num w:numId="19" w16cid:durableId="488399084">
    <w:abstractNumId w:val="6"/>
  </w:num>
  <w:num w:numId="20" w16cid:durableId="1421171525">
    <w:abstractNumId w:val="9"/>
  </w:num>
  <w:num w:numId="21" w16cid:durableId="1007440028">
    <w:abstractNumId w:val="11"/>
  </w:num>
  <w:num w:numId="22" w16cid:durableId="296841301">
    <w:abstractNumId w:val="12"/>
  </w:num>
  <w:num w:numId="23" w16cid:durableId="1219828071">
    <w:abstractNumId w:val="13"/>
  </w:num>
  <w:num w:numId="24" w16cid:durableId="21227409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156B5"/>
    <w:rsid w:val="000214AA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B33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3938"/>
    <w:rsid w:val="00143A86"/>
    <w:rsid w:val="0014599B"/>
    <w:rsid w:val="001676F1"/>
    <w:rsid w:val="0016786F"/>
    <w:rsid w:val="0017058D"/>
    <w:rsid w:val="00173437"/>
    <w:rsid w:val="00177AF7"/>
    <w:rsid w:val="00183CF3"/>
    <w:rsid w:val="00185C50"/>
    <w:rsid w:val="0019459A"/>
    <w:rsid w:val="001B4E1D"/>
    <w:rsid w:val="001B6601"/>
    <w:rsid w:val="001C5350"/>
    <w:rsid w:val="001C753D"/>
    <w:rsid w:val="001D61D8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305758"/>
    <w:rsid w:val="003208E2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92BC6"/>
    <w:rsid w:val="003978B5"/>
    <w:rsid w:val="003A325F"/>
    <w:rsid w:val="003A36E8"/>
    <w:rsid w:val="003A43B5"/>
    <w:rsid w:val="003A4591"/>
    <w:rsid w:val="003C3CC0"/>
    <w:rsid w:val="003E0954"/>
    <w:rsid w:val="003E4575"/>
    <w:rsid w:val="003F0151"/>
    <w:rsid w:val="003F4E16"/>
    <w:rsid w:val="003F7C12"/>
    <w:rsid w:val="004069B6"/>
    <w:rsid w:val="004161AD"/>
    <w:rsid w:val="0042638E"/>
    <w:rsid w:val="004408D3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95B7A"/>
    <w:rsid w:val="004A1110"/>
    <w:rsid w:val="004A1C45"/>
    <w:rsid w:val="004A3764"/>
    <w:rsid w:val="004A441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E89"/>
    <w:rsid w:val="005327ED"/>
    <w:rsid w:val="005409D5"/>
    <w:rsid w:val="00540BBA"/>
    <w:rsid w:val="00541207"/>
    <w:rsid w:val="00545C67"/>
    <w:rsid w:val="00557770"/>
    <w:rsid w:val="00562BE7"/>
    <w:rsid w:val="0056580D"/>
    <w:rsid w:val="00567A13"/>
    <w:rsid w:val="00570774"/>
    <w:rsid w:val="00591C5F"/>
    <w:rsid w:val="00593997"/>
    <w:rsid w:val="00595523"/>
    <w:rsid w:val="005966A4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B727F"/>
    <w:rsid w:val="006C0B10"/>
    <w:rsid w:val="006C2552"/>
    <w:rsid w:val="006E4871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E87"/>
    <w:rsid w:val="008426BD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7ED3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59B7"/>
    <w:rsid w:val="00B958E8"/>
    <w:rsid w:val="00BA245B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0152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1B6C"/>
    <w:rsid w:val="00CC3738"/>
    <w:rsid w:val="00CD01A4"/>
    <w:rsid w:val="00CD687C"/>
    <w:rsid w:val="00CE3C13"/>
    <w:rsid w:val="00CE4ABD"/>
    <w:rsid w:val="00CF0D6F"/>
    <w:rsid w:val="00CF6C3A"/>
    <w:rsid w:val="00CF74E8"/>
    <w:rsid w:val="00D0259E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2C60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E018C7"/>
    <w:rsid w:val="00E04065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3671"/>
    <w:rsid w:val="00E73A77"/>
    <w:rsid w:val="00E73EF9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3A50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96148"/>
    <w:rsid w:val="00FA09C0"/>
    <w:rsid w:val="00FB60EF"/>
    <w:rsid w:val="00FC434E"/>
    <w:rsid w:val="00FD4CD7"/>
    <w:rsid w:val="00FE1E82"/>
    <w:rsid w:val="00FE59F6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370</Words>
  <Characters>2427</Characters>
  <Application>Microsoft Office Word</Application>
  <DocSecurity>0</DocSecurity>
  <Lines>48</Lines>
  <Paragraphs>43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13</cp:revision>
  <cp:lastPrinted>2026-01-28T20:01:00Z</cp:lastPrinted>
  <dcterms:created xsi:type="dcterms:W3CDTF">2026-02-23T21:58:00Z</dcterms:created>
  <dcterms:modified xsi:type="dcterms:W3CDTF">2026-02-24T15:32:00Z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