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7" w:rightFromText="187" w:vertAnchor="page" w:horzAnchor="margin" w:tblpX="-180" w:tblpY="1081"/>
        <w:tblOverlap w:val="never"/>
        <w:tblW w:w="10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4"/>
      </w:tblGrid>
      <w:tr w:rsidR="00545C67" w:rsidRPr="000F64EB" w14:paraId="46EBE068" w14:textId="77777777" w:rsidTr="00E70F0D">
        <w:trPr>
          <w:trHeight w:val="1920"/>
        </w:trPr>
        <w:tc>
          <w:tcPr>
            <w:tcW w:w="10254" w:type="dxa"/>
          </w:tcPr>
          <w:p w14:paraId="3F5BFC53" w14:textId="19AD5E26" w:rsidR="004600AF" w:rsidRPr="000C40C5" w:rsidRDefault="00D804D1" w:rsidP="006519E3">
            <w:pPr>
              <w:rPr>
                <w:rFonts w:ascii="Aptos Display" w:hAnsi="Aptos Display" w:cs="Calibri"/>
                <w:b/>
                <w:bCs/>
                <w:sz w:val="52"/>
                <w:szCs w:val="52"/>
              </w:rPr>
            </w:pPr>
            <w:r w:rsidRPr="00940CD5">
              <w:rPr>
                <w:rFonts w:ascii="Aptos Display" w:hAnsi="Aptos Display" w:cs="Calibri"/>
                <w:color w:val="808080" w:themeColor="background1" w:themeShade="80"/>
                <w:sz w:val="32"/>
                <w:szCs w:val="32"/>
              </w:rPr>
              <w:t>VERSION: FEBRUARY 2026</w:t>
            </w:r>
            <w:r w:rsidR="00545C67" w:rsidRPr="002E7B6E">
              <w:rPr>
                <w:rFonts w:ascii="Aptos Display" w:hAnsi="Aptos Display" w:cs="Calibri"/>
                <w:b/>
                <w:bCs/>
                <w:sz w:val="52"/>
                <w:szCs w:val="52"/>
              </w:rPr>
              <w:br/>
            </w:r>
            <w:r w:rsidR="001A1FD9">
              <w:rPr>
                <w:rFonts w:ascii="Aptos Display" w:hAnsi="Aptos Display" w:cs="Calibri"/>
                <w:b/>
                <w:bCs/>
                <w:sz w:val="48"/>
                <w:szCs w:val="48"/>
              </w:rPr>
              <w:t xml:space="preserve">Managed IT Services That Protect </w:t>
            </w:r>
            <w:r w:rsidR="00E70F0D">
              <w:rPr>
                <w:rFonts w:ascii="Aptos Display" w:hAnsi="Aptos Display" w:cs="Calibri"/>
                <w:b/>
                <w:bCs/>
                <w:sz w:val="48"/>
                <w:szCs w:val="48"/>
              </w:rPr>
              <w:br/>
            </w:r>
            <w:r w:rsidR="001A1FD9">
              <w:rPr>
                <w:rFonts w:ascii="Aptos Display" w:hAnsi="Aptos Display" w:cs="Calibri"/>
                <w:b/>
                <w:bCs/>
                <w:sz w:val="48"/>
                <w:szCs w:val="48"/>
              </w:rPr>
              <w:t>Trust &amp; Revenue</w:t>
            </w:r>
          </w:p>
        </w:tc>
      </w:tr>
    </w:tbl>
    <w:p w14:paraId="3F5BE322" w14:textId="1D46012F" w:rsidR="00DE3C13" w:rsidRPr="00591C5F" w:rsidRDefault="00940CD5" w:rsidP="00DE3C13">
      <w:r w:rsidRPr="00940CD5">
        <w:rPr>
          <w:noProof/>
          <w:color w:val="FF3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A5E1C0" wp14:editId="31A7A0F0">
                <wp:simplePos x="0" y="0"/>
                <wp:positionH relativeFrom="column">
                  <wp:posOffset>-1657350</wp:posOffset>
                </wp:positionH>
                <wp:positionV relativeFrom="paragraph">
                  <wp:posOffset>-285750</wp:posOffset>
                </wp:positionV>
                <wp:extent cx="1485900" cy="638175"/>
                <wp:effectExtent l="0" t="0" r="0" b="9525"/>
                <wp:wrapNone/>
                <wp:docPr id="2" name="Arrow: Pentag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638175"/>
                        </a:xfrm>
                        <a:prstGeom prst="homePlate">
                          <a:avLst/>
                        </a:prstGeom>
                        <a:solidFill>
                          <a:srgbClr val="FF3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6D3218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2" o:spid="_x0000_s1026" type="#_x0000_t15" style="position:absolute;margin-left:-130.5pt;margin-top:-22.5pt;width:117pt;height:5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xppgQIAAGQFAAAOAAAAZHJzL2Uyb0RvYy54bWysVE1v2zAMvQ/YfxB0X22nSZsGdYqgRYYB&#10;RRusHXpWZCk2IIuapHz114+SbKdbix2GXWRRJB/JZ5LXN4dWkZ2wrgFd0uIsp0RoDlWjNyX98bz8&#10;MqXEeaYrpkCLkh6Fozfzz5+u92YmRlCDqoQlCKLdbG9KWntvZlnmeC1a5s7ACI1KCbZlHkW7ySrL&#10;9ojeqmyU5xfZHmxlLHDhHL7eJSWdR3wpBfePUjrhiSop5ubjaeO5Dmc2v2azjWWmbniXBvuHLFrW&#10;aAw6QN0xz8jWNu+g2oZbcCD9GYc2AykbLmINWE2R/1HNU82MiLUgOc4MNLn/B8sfdk9mZZGGvXEz&#10;h9dQxUHaNnwxP3KIZB0HssTBE46PxXg6ucqRU466i/NpcTkJbGYnb2Od/yqgJeGCKUMrVor5UBGb&#10;sd2988m+twvPDlRTLRulomA361tlyY7h31suz3MMl1x+M1M6GGsIbkkdXrJTQfHmj0oEO6W/C0ma&#10;CksYxUxir4khDuNcaF8kVc0qkcJPMPgQPXRn8IjlRsCALDH+gN0B9JYJpMdOWXb2wVXEVh2c878l&#10;lpwHjxgZtB+c20aD/QhAYVVd5GTfk5SoCSytoTquLLGQBsUZvmzw590z51fM4mTg/8Zp9494SAX7&#10;kkJ3o6QG+/rRe7APf9++UrLHSSup+7llVlCivmls5atiPA6jGYXx5HKEgn2rWb/V6G17C9gOBe4V&#10;w+M12HvVX6WF9gWXwiJERRXTHGOXlHvbC7c+bQBcK1wsFtEMx9Ewf6+fDA/ggdXQl8+HF2ZN18Ee&#10;e/8B+ql818PJNnhqWGw9yCY2+InXjm8c5dg43doJu+KtHK1Oy3H+CwAA//8DAFBLAwQUAAYACAAA&#10;ACEAa11RAuAAAAALAQAADwAAAGRycy9kb3ducmV2LnhtbEyPS0/DMBCE70j8B2uRuKVOA2mrEKdC&#10;lcqRQnldXXsbB/yIYrdN/32XE9y+0Y5mZ+rl6Cw74hC74AVMJzkw9CrozrcC3t/W2QJYTNJraYNH&#10;AWeMsGyur2pZ6XDyr3jcppZRiI+VFGBS6ivOozLoZJyEHj3d9mFwMpEcWq4HeaJwZ3mR5zPuZOfp&#10;g5E9rgyqn+3BCSjuPtbKFM+L+efL6vvrSW321m2EuL0ZHx+AJRzTnxl+61N1aKjTLhy8jswKyIrZ&#10;lMYkovuSgCxZMSfYCSjLEnhT8/8bmgsAAAD//wMAUEsBAi0AFAAGAAgAAAAhALaDOJL+AAAA4QEA&#10;ABMAAAAAAAAAAAAAAAAAAAAAAFtDb250ZW50X1R5cGVzXS54bWxQSwECLQAUAAYACAAAACEAOP0h&#10;/9YAAACUAQAACwAAAAAAAAAAAAAAAAAvAQAAX3JlbHMvLnJlbHNQSwECLQAUAAYACAAAACEAIK8a&#10;aYECAABkBQAADgAAAAAAAAAAAAAAAAAuAgAAZHJzL2Uyb0RvYy54bWxQSwECLQAUAAYACAAAACEA&#10;a11RAuAAAAALAQAADwAAAAAAAAAAAAAAAADbBAAAZHJzL2Rvd25yZXYueG1sUEsFBgAAAAAEAAQA&#10;8wAAAOgFAAAAAA==&#10;" adj="16962" fillcolor="#ff3000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C1A397A" wp14:editId="78856CB0">
                <wp:simplePos x="0" y="0"/>
                <wp:positionH relativeFrom="page">
                  <wp:posOffset>-809625</wp:posOffset>
                </wp:positionH>
                <wp:positionV relativeFrom="paragraph">
                  <wp:posOffset>-285750</wp:posOffset>
                </wp:positionV>
                <wp:extent cx="1485900" cy="638175"/>
                <wp:effectExtent l="0" t="0" r="0" b="9525"/>
                <wp:wrapNone/>
                <wp:docPr id="3" name="Arrow: Pent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638175"/>
                        </a:xfrm>
                        <a:prstGeom prst="homePlate">
                          <a:avLst/>
                        </a:prstGeom>
                        <a:solidFill>
                          <a:srgbClr val="0458E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BC12B" id="Arrow: Pentagon 3" o:spid="_x0000_s1026" type="#_x0000_t15" style="position:absolute;margin-left:-63.75pt;margin-top:-22.5pt;width:117pt;height:50.2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iaPVQIAAKcEAAAOAAAAZHJzL2Uyb0RvYy54bWysVMFu2zAMvQ/YPwi6r06ypEmDOkWQrMOA&#10;og3QDj0rshQbkESNUuK0Xz9Kdpt23WlYDgop0nzk86Mvr47WsIPC0IAr+fBswJlyEqrG7Ur+8+H6&#10;y4yzEIWrhAGnSv6kAr9afP502fq5GkENplLIqIgL89aXvI7Rz4siyFpZEc7AK0dBDWhFJBd3RYWi&#10;perWFKPB4LxoASuPIFUIdLvugnyR62utZLzTOqjITMmpt5hPzOc2ncXiUsx3KHzdyL4N8Q9dWNE4&#10;An0ttRZRsD02H0rZRiIE0PFMgi1A60aqPANNMxz8Mc19LbzKsxA5wb/SFP5fWXl7uPcbJBpaH+aB&#10;zDTFUaNN/9QfO2aynl7JUsfIJF0Ox7PJxYA4lRQ7/zobTieJzeL0tMcQvyuwLBnUMli1MSKmicRc&#10;HG5C7PJf8tJ1ANNU140x2cHddmWQHUR6e+PJ7Nu0h3iXZhxrqZ/RNHcjSEWaYKgx66uSB7fjTJgd&#10;yVNGzNgOEkJ+9Ql7LULdYeSynSZsE0mYprElnw3Sr0c2LnWmsrT6CU7MJWsL1dMGGUKnteDldUMg&#10;NyLEjUASF1FGCxPv6NAGqHPoLc5qwOe/3af8RCA+c9aSWGmqX3uBijPzw5EaLobjcVJ3dsaT6Ygc&#10;fBvZvo24vV0BMTqk1fQymyk/mhdTI9hH2qtlQqWQcJKwO/56ZxW7JaLNlGq5zGmkaC/ijbv3MhVP&#10;PCV6H46PAn0vgkjyuYUXYX+QQZebnnSw3EfQTdbIiVcSWHJoG7LU+s1N6/bWz1mn78viNwAAAP//&#10;AwBQSwMEFAAGAAgAAAAhANzHIfLiAAAACwEAAA8AAABkcnMvZG93bnJldi54bWxMj81OwzAQhO9I&#10;vIO1SNxauxEuKMSpUCV+BBWCFoG4ufGSRMTrKHbb8PZsT3Db3RnNflMsRt+JPQ6xDWRgNlUgkKrg&#10;WqoNvG1uJ1cgYrLkbBcIDfxghEV5elLY3IUDveJ+nWrBIRRza6BJqc+ljFWD3sZp6JFY+wqDt4nX&#10;oZZusAcO953MlJpLb1viD43tcdlg9b3eeQN3T8/0mB6yz3dUm9Xy/iXWHzoac3423lyDSDimPzMc&#10;8RkdSmbahh25KDoDk1l2qdnL04XmVkeLmvNla0BrDbIs5P8O5S8AAAD//wMAUEsBAi0AFAAGAAgA&#10;AAAhALaDOJL+AAAA4QEAABMAAAAAAAAAAAAAAAAAAAAAAFtDb250ZW50X1R5cGVzXS54bWxQSwEC&#10;LQAUAAYACAAAACEAOP0h/9YAAACUAQAACwAAAAAAAAAAAAAAAAAvAQAAX3JlbHMvLnJlbHNQSwEC&#10;LQAUAAYACAAAACEAXYomj1UCAACnBAAADgAAAAAAAAAAAAAAAAAuAgAAZHJzL2Uyb0RvYy54bWxQ&#10;SwECLQAUAAYACAAAACEA3Mch8uIAAAALAQAADwAAAAAAAAAAAAAAAACvBAAAZHJzL2Rvd25yZXYu&#10;eG1sUEsFBgAAAAAEAAQA8wAAAL4FAAAAAA==&#10;" adj="16962" fillcolor="#0458e7" stroked="f" strokeweight="1pt">
                <w10:wrap anchorx="page"/>
              </v:shape>
            </w:pict>
          </mc:Fallback>
        </mc:AlternateContent>
      </w:r>
      <w:r w:rsidR="00EA171D">
        <w:rPr>
          <w:noProof/>
        </w:rPr>
        <w:drawing>
          <wp:anchor distT="0" distB="0" distL="114300" distR="114300" simplePos="0" relativeHeight="251649536" behindDoc="1" locked="0" layoutInCell="1" allowOverlap="1" wp14:anchorId="25A93521" wp14:editId="2AC1E418">
            <wp:simplePos x="0" y="0"/>
            <wp:positionH relativeFrom="column">
              <wp:posOffset>5067300</wp:posOffset>
            </wp:positionH>
            <wp:positionV relativeFrom="page">
              <wp:posOffset>280035</wp:posOffset>
            </wp:positionV>
            <wp:extent cx="1574165" cy="327025"/>
            <wp:effectExtent l="0" t="0" r="6985" b="0"/>
            <wp:wrapTight wrapText="bothSides">
              <wp:wrapPolygon edited="0">
                <wp:start x="523" y="0"/>
                <wp:lineTo x="0" y="3775"/>
                <wp:lineTo x="0" y="16357"/>
                <wp:lineTo x="523" y="20132"/>
                <wp:lineTo x="3660" y="20132"/>
                <wp:lineTo x="21434" y="20132"/>
                <wp:lineTo x="21434" y="0"/>
                <wp:lineTo x="3660" y="0"/>
                <wp:lineTo x="523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165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279B">
        <w:rPr>
          <w:rFonts w:ascii="Aptos Display" w:hAnsi="Aptos Display"/>
          <w:i/>
          <w:sz w:val="24"/>
        </w:rPr>
        <w:t>100% U.S.-Based Managed IT Services for AVANT Trusted Advisors</w:t>
      </w:r>
      <w:r w:rsidR="00591C5F">
        <w:rPr>
          <w:rFonts w:ascii="Aptos Display" w:hAnsi="Aptos Display"/>
          <w:i/>
          <w:sz w:val="24"/>
        </w:rPr>
        <w:t xml:space="preserve"> | Powered by BCS365</w:t>
      </w:r>
    </w:p>
    <w:p w14:paraId="5512E3C2" w14:textId="77777777" w:rsidR="00E05F3B" w:rsidRPr="00E05F3B" w:rsidRDefault="00E05F3B" w:rsidP="00E05F3B">
      <w:pPr>
        <w:pStyle w:val="Heading1"/>
        <w:spacing w:after="0"/>
        <w:rPr>
          <w:rFonts w:ascii="Aptos Display" w:hAnsi="Aptos Display"/>
          <w:color w:val="FF3000"/>
        </w:rPr>
      </w:pPr>
      <w:r w:rsidRPr="00E05F3B">
        <w:rPr>
          <w:rFonts w:ascii="Aptos Display" w:hAnsi="Aptos Display"/>
          <w:color w:val="FF3000"/>
        </w:rPr>
        <w:t>Why Managed IT Is a Core Attach</w:t>
      </w:r>
    </w:p>
    <w:p w14:paraId="50B859E0" w14:textId="77777777" w:rsidR="00E05F3B" w:rsidRPr="00E05F3B" w:rsidRDefault="00E05F3B" w:rsidP="0044279B">
      <w:pPr>
        <w:pStyle w:val="ListBullet"/>
        <w:numPr>
          <w:ilvl w:val="0"/>
          <w:numId w:val="18"/>
        </w:numPr>
        <w:rPr>
          <w:rFonts w:ascii="Aptos Display" w:hAnsi="Aptos Display"/>
        </w:rPr>
      </w:pPr>
      <w:r w:rsidRPr="00E05F3B">
        <w:rPr>
          <w:rFonts w:ascii="Aptos Display" w:hAnsi="Aptos Display"/>
        </w:rPr>
        <w:t>Customers expect always-on IT support with fast, accountable response.</w:t>
      </w:r>
    </w:p>
    <w:p w14:paraId="4B5CBC64" w14:textId="77777777" w:rsidR="00E05F3B" w:rsidRPr="00E05F3B" w:rsidRDefault="00E05F3B" w:rsidP="0044279B">
      <w:pPr>
        <w:pStyle w:val="ListBullet"/>
        <w:numPr>
          <w:ilvl w:val="0"/>
          <w:numId w:val="18"/>
        </w:numPr>
        <w:rPr>
          <w:rFonts w:ascii="Aptos Display" w:hAnsi="Aptos Display"/>
        </w:rPr>
      </w:pPr>
      <w:r w:rsidRPr="00E05F3B">
        <w:rPr>
          <w:rFonts w:ascii="Aptos Display" w:hAnsi="Aptos Display"/>
        </w:rPr>
        <w:t>Outsourced or offshore support often creates risk, frustration, and churn.</w:t>
      </w:r>
    </w:p>
    <w:p w14:paraId="3FB43640" w14:textId="77777777" w:rsidR="00E05F3B" w:rsidRPr="00E05F3B" w:rsidRDefault="00E05F3B" w:rsidP="0044279B">
      <w:pPr>
        <w:pStyle w:val="ListBullet"/>
        <w:numPr>
          <w:ilvl w:val="0"/>
          <w:numId w:val="18"/>
        </w:numPr>
        <w:rPr>
          <w:rFonts w:ascii="Aptos Display" w:hAnsi="Aptos Display"/>
        </w:rPr>
      </w:pPr>
      <w:r w:rsidRPr="00E05F3B">
        <w:rPr>
          <w:rFonts w:ascii="Aptos Display" w:hAnsi="Aptos Display"/>
        </w:rPr>
        <w:t xml:space="preserve">Managed IT services increase recurring revenue </w:t>
      </w:r>
      <w:proofErr w:type="gramStart"/>
      <w:r w:rsidRPr="00E05F3B">
        <w:rPr>
          <w:rFonts w:ascii="Aptos Display" w:hAnsi="Aptos Display"/>
        </w:rPr>
        <w:t>and</w:t>
      </w:r>
      <w:proofErr w:type="gramEnd"/>
      <w:r w:rsidRPr="00E05F3B">
        <w:rPr>
          <w:rFonts w:ascii="Aptos Display" w:hAnsi="Aptos Display"/>
        </w:rPr>
        <w:t xml:space="preserve"> customer stickiness.</w:t>
      </w:r>
    </w:p>
    <w:p w14:paraId="7F91FAA1" w14:textId="77777777" w:rsidR="00E05F3B" w:rsidRPr="00E05F3B" w:rsidRDefault="00E05F3B" w:rsidP="0044279B">
      <w:pPr>
        <w:pStyle w:val="ListBullet"/>
        <w:numPr>
          <w:ilvl w:val="0"/>
          <w:numId w:val="18"/>
        </w:numPr>
        <w:rPr>
          <w:rFonts w:ascii="Aptos Display" w:hAnsi="Aptos Display"/>
        </w:rPr>
      </w:pPr>
      <w:r w:rsidRPr="00E05F3B">
        <w:rPr>
          <w:rFonts w:ascii="Aptos Display" w:hAnsi="Aptos Display"/>
        </w:rPr>
        <w:t>A strong MSP foundation reduces post-sale escalations for AVANT partners.</w:t>
      </w:r>
    </w:p>
    <w:p w14:paraId="1E48FA56" w14:textId="77777777" w:rsidR="00E05F3B" w:rsidRPr="0052518A" w:rsidRDefault="00E05F3B" w:rsidP="00E05F3B">
      <w:pPr>
        <w:pStyle w:val="Heading1"/>
        <w:spacing w:after="0"/>
        <w:rPr>
          <w:rFonts w:ascii="Aptos Display" w:hAnsi="Aptos Display"/>
          <w:color w:val="FF3000"/>
        </w:rPr>
      </w:pPr>
      <w:r w:rsidRPr="0052518A">
        <w:rPr>
          <w:rFonts w:ascii="Aptos Display" w:hAnsi="Aptos Display"/>
          <w:color w:val="FF3000"/>
        </w:rPr>
        <w:t>BCS365 Managed IT Services</w:t>
      </w:r>
    </w:p>
    <w:p w14:paraId="70B874DB" w14:textId="77777777" w:rsidR="00E05F3B" w:rsidRPr="00E05F3B" w:rsidRDefault="00E05F3B" w:rsidP="00E05F3B">
      <w:pPr>
        <w:rPr>
          <w:rFonts w:ascii="Aptos Display" w:hAnsi="Aptos Display"/>
        </w:rPr>
      </w:pPr>
      <w:r w:rsidRPr="00E05F3B">
        <w:rPr>
          <w:rFonts w:ascii="Aptos Display" w:hAnsi="Aptos Display"/>
        </w:rPr>
        <w:t>BCS365 delivers reliable, scalable Managed IT Services backed by 24/7/365 support from 100% U.S.-based engineers. Our model is built to operate as an extension of the advisor—not a replacement, ensuring customers receive enterprise-grade support without losing trust or control.</w:t>
      </w:r>
    </w:p>
    <w:p w14:paraId="6F67D790" w14:textId="77777777" w:rsidR="00E05F3B" w:rsidRPr="0052518A" w:rsidRDefault="00E05F3B" w:rsidP="00E05F3B">
      <w:pPr>
        <w:pStyle w:val="Heading1"/>
        <w:spacing w:after="0"/>
        <w:rPr>
          <w:rFonts w:ascii="Aptos Display" w:hAnsi="Aptos Display"/>
          <w:color w:val="FF3000"/>
        </w:rPr>
      </w:pPr>
      <w:r w:rsidRPr="0052518A">
        <w:rPr>
          <w:rFonts w:ascii="Aptos Display" w:hAnsi="Aptos Display"/>
          <w:color w:val="FF3000"/>
        </w:rPr>
        <w:t>What Sets BCS365 Apart</w:t>
      </w:r>
    </w:p>
    <w:p w14:paraId="7DC59FA0" w14:textId="77777777" w:rsidR="00E05F3B" w:rsidRPr="00E05F3B" w:rsidRDefault="00E05F3B" w:rsidP="0044279B">
      <w:pPr>
        <w:pStyle w:val="ListBullet"/>
        <w:numPr>
          <w:ilvl w:val="0"/>
          <w:numId w:val="19"/>
        </w:numPr>
        <w:rPr>
          <w:rFonts w:ascii="Aptos Display" w:hAnsi="Aptos Display"/>
        </w:rPr>
      </w:pPr>
      <w:r w:rsidRPr="00E05F3B">
        <w:rPr>
          <w:rFonts w:ascii="Aptos Display" w:hAnsi="Aptos Display"/>
        </w:rPr>
        <w:t>100% U.S.-based help desk, network operations, and security operations teams.</w:t>
      </w:r>
    </w:p>
    <w:p w14:paraId="2189C81F" w14:textId="77777777" w:rsidR="00E05F3B" w:rsidRPr="00E05F3B" w:rsidRDefault="00E05F3B" w:rsidP="0044279B">
      <w:pPr>
        <w:pStyle w:val="ListBullet"/>
        <w:numPr>
          <w:ilvl w:val="0"/>
          <w:numId w:val="19"/>
        </w:numPr>
        <w:rPr>
          <w:rFonts w:ascii="Aptos Display" w:hAnsi="Aptos Display"/>
        </w:rPr>
      </w:pPr>
      <w:r w:rsidRPr="00E05F3B">
        <w:rPr>
          <w:rFonts w:ascii="Aptos Display" w:hAnsi="Aptos Display"/>
        </w:rPr>
        <w:t>24/7/365 proactive monitoring and support, no offshore escalation paths.</w:t>
      </w:r>
    </w:p>
    <w:p w14:paraId="3DCEFEA4" w14:textId="77777777" w:rsidR="00E05F3B" w:rsidRPr="00E05F3B" w:rsidRDefault="00E05F3B" w:rsidP="0044279B">
      <w:pPr>
        <w:pStyle w:val="ListBullet"/>
        <w:numPr>
          <w:ilvl w:val="0"/>
          <w:numId w:val="19"/>
        </w:numPr>
        <w:rPr>
          <w:rFonts w:ascii="Aptos Display" w:hAnsi="Aptos Display"/>
        </w:rPr>
      </w:pPr>
      <w:r w:rsidRPr="00E05F3B">
        <w:rPr>
          <w:rFonts w:ascii="Aptos Display" w:hAnsi="Aptos Display"/>
        </w:rPr>
        <w:t>Dedicated teams with deep expertise across endpoints, servers, networks, and cloud.</w:t>
      </w:r>
    </w:p>
    <w:p w14:paraId="490BA7F4" w14:textId="77777777" w:rsidR="00E05F3B" w:rsidRPr="00E05F3B" w:rsidRDefault="00E05F3B" w:rsidP="0044279B">
      <w:pPr>
        <w:pStyle w:val="ListBullet"/>
        <w:numPr>
          <w:ilvl w:val="0"/>
          <w:numId w:val="19"/>
        </w:numPr>
        <w:rPr>
          <w:rFonts w:ascii="Aptos Display" w:hAnsi="Aptos Display"/>
        </w:rPr>
      </w:pPr>
      <w:r w:rsidRPr="00E05F3B">
        <w:rPr>
          <w:rFonts w:ascii="Aptos Display" w:hAnsi="Aptos Display"/>
        </w:rPr>
        <w:t>ISO/IEC 27001:2022 certified security-first operations.</w:t>
      </w:r>
    </w:p>
    <w:p w14:paraId="5F371554" w14:textId="77777777" w:rsidR="00E05F3B" w:rsidRPr="00E05F3B" w:rsidRDefault="00E05F3B" w:rsidP="0044279B">
      <w:pPr>
        <w:pStyle w:val="ListBullet"/>
        <w:numPr>
          <w:ilvl w:val="0"/>
          <w:numId w:val="19"/>
        </w:numPr>
        <w:rPr>
          <w:rFonts w:ascii="Aptos Display" w:hAnsi="Aptos Display"/>
        </w:rPr>
      </w:pPr>
      <w:r w:rsidRPr="00E05F3B">
        <w:rPr>
          <w:rFonts w:ascii="Aptos Display" w:hAnsi="Aptos Display"/>
        </w:rPr>
        <w:t>White-label or co-sell delivery aligned to advisor preference.</w:t>
      </w:r>
    </w:p>
    <w:p w14:paraId="5F3A219D" w14:textId="77777777" w:rsidR="00E05F3B" w:rsidRPr="0052518A" w:rsidRDefault="00E05F3B" w:rsidP="00E05F3B">
      <w:pPr>
        <w:pStyle w:val="Heading1"/>
        <w:spacing w:after="0"/>
        <w:rPr>
          <w:rFonts w:ascii="Aptos Display" w:hAnsi="Aptos Display"/>
          <w:color w:val="FF3000"/>
        </w:rPr>
      </w:pPr>
      <w:r w:rsidRPr="0052518A">
        <w:rPr>
          <w:rFonts w:ascii="Aptos Display" w:hAnsi="Aptos Display"/>
          <w:color w:val="FF3000"/>
        </w:rPr>
        <w:t>Core Managed IT Capabilities</w:t>
      </w:r>
    </w:p>
    <w:p w14:paraId="542865AA" w14:textId="77777777" w:rsidR="00E05F3B" w:rsidRPr="00E05F3B" w:rsidRDefault="00E05F3B" w:rsidP="0044279B">
      <w:pPr>
        <w:pStyle w:val="ListBullet"/>
        <w:numPr>
          <w:ilvl w:val="0"/>
          <w:numId w:val="20"/>
        </w:numPr>
        <w:rPr>
          <w:rFonts w:ascii="Aptos Display" w:hAnsi="Aptos Display"/>
        </w:rPr>
      </w:pPr>
      <w:r w:rsidRPr="00E05F3B">
        <w:rPr>
          <w:rFonts w:ascii="Aptos Display" w:hAnsi="Aptos Display"/>
        </w:rPr>
        <w:t>24/7/365 proactive network and system monitoring.</w:t>
      </w:r>
    </w:p>
    <w:p w14:paraId="2CD11E99" w14:textId="77777777" w:rsidR="00E05F3B" w:rsidRPr="00E05F3B" w:rsidRDefault="00E05F3B" w:rsidP="0044279B">
      <w:pPr>
        <w:pStyle w:val="ListBullet"/>
        <w:numPr>
          <w:ilvl w:val="0"/>
          <w:numId w:val="20"/>
        </w:numPr>
        <w:rPr>
          <w:rFonts w:ascii="Aptos Display" w:hAnsi="Aptos Display"/>
        </w:rPr>
      </w:pPr>
      <w:r w:rsidRPr="00E05F3B">
        <w:rPr>
          <w:rFonts w:ascii="Aptos Display" w:hAnsi="Aptos Display"/>
        </w:rPr>
        <w:t>Remote and on-site IT support services.</w:t>
      </w:r>
    </w:p>
    <w:p w14:paraId="6D8FA660" w14:textId="77777777" w:rsidR="00E05F3B" w:rsidRPr="00E05F3B" w:rsidRDefault="00E05F3B" w:rsidP="0044279B">
      <w:pPr>
        <w:pStyle w:val="ListBullet"/>
        <w:numPr>
          <w:ilvl w:val="0"/>
          <w:numId w:val="20"/>
        </w:numPr>
        <w:rPr>
          <w:rFonts w:ascii="Aptos Display" w:hAnsi="Aptos Display"/>
        </w:rPr>
      </w:pPr>
      <w:r w:rsidRPr="00E05F3B">
        <w:rPr>
          <w:rFonts w:ascii="Aptos Display" w:hAnsi="Aptos Display"/>
        </w:rPr>
        <w:t>Patch deployment, alerting, and remediation.</w:t>
      </w:r>
    </w:p>
    <w:p w14:paraId="3AEEA610" w14:textId="77777777" w:rsidR="00E05F3B" w:rsidRPr="00E05F3B" w:rsidRDefault="00E05F3B" w:rsidP="0044279B">
      <w:pPr>
        <w:pStyle w:val="ListBullet"/>
        <w:numPr>
          <w:ilvl w:val="0"/>
          <w:numId w:val="20"/>
        </w:numPr>
        <w:rPr>
          <w:rFonts w:ascii="Aptos Display" w:hAnsi="Aptos Display"/>
        </w:rPr>
      </w:pPr>
      <w:r w:rsidRPr="00E05F3B">
        <w:rPr>
          <w:rFonts w:ascii="Aptos Display" w:hAnsi="Aptos Display"/>
        </w:rPr>
        <w:t>Endpoint, server, and infrastructure management.</w:t>
      </w:r>
    </w:p>
    <w:p w14:paraId="706590F2" w14:textId="77777777" w:rsidR="00E05F3B" w:rsidRPr="00E05F3B" w:rsidRDefault="00E05F3B" w:rsidP="0044279B">
      <w:pPr>
        <w:pStyle w:val="ListBullet"/>
        <w:numPr>
          <w:ilvl w:val="0"/>
          <w:numId w:val="20"/>
        </w:numPr>
        <w:rPr>
          <w:rFonts w:ascii="Aptos Display" w:hAnsi="Aptos Display"/>
        </w:rPr>
      </w:pPr>
      <w:r w:rsidRPr="00E05F3B">
        <w:rPr>
          <w:rFonts w:ascii="Aptos Display" w:hAnsi="Aptos Display"/>
        </w:rPr>
        <w:t>Backup and disaster recovery support.</w:t>
      </w:r>
    </w:p>
    <w:p w14:paraId="03768BA7" w14:textId="77777777" w:rsidR="00E05F3B" w:rsidRPr="00E05F3B" w:rsidRDefault="00E05F3B" w:rsidP="0044279B">
      <w:pPr>
        <w:pStyle w:val="ListBullet"/>
        <w:numPr>
          <w:ilvl w:val="0"/>
          <w:numId w:val="20"/>
        </w:numPr>
        <w:rPr>
          <w:rFonts w:ascii="Aptos Display" w:hAnsi="Aptos Display"/>
        </w:rPr>
      </w:pPr>
      <w:r w:rsidRPr="00E05F3B">
        <w:rPr>
          <w:rFonts w:ascii="Aptos Display" w:hAnsi="Aptos Display"/>
        </w:rPr>
        <w:t>Executive-</w:t>
      </w:r>
      <w:proofErr w:type="gramStart"/>
      <w:r w:rsidRPr="00E05F3B">
        <w:rPr>
          <w:rFonts w:ascii="Aptos Display" w:hAnsi="Aptos Display"/>
        </w:rPr>
        <w:t>ready</w:t>
      </w:r>
      <w:proofErr w:type="gramEnd"/>
      <w:r w:rsidRPr="00E05F3B">
        <w:rPr>
          <w:rFonts w:ascii="Aptos Display" w:hAnsi="Aptos Display"/>
        </w:rPr>
        <w:t xml:space="preserve"> reporting and ongoing service reviews.</w:t>
      </w:r>
    </w:p>
    <w:p w14:paraId="75D84355" w14:textId="77777777" w:rsidR="00E05F3B" w:rsidRPr="0044279B" w:rsidRDefault="00E05F3B" w:rsidP="00E05F3B">
      <w:pPr>
        <w:pStyle w:val="Heading1"/>
        <w:spacing w:after="0"/>
        <w:rPr>
          <w:rFonts w:ascii="Aptos Display" w:hAnsi="Aptos Display"/>
          <w:color w:val="FF3000"/>
        </w:rPr>
      </w:pPr>
      <w:r w:rsidRPr="0044279B">
        <w:rPr>
          <w:rFonts w:ascii="Aptos Display" w:hAnsi="Aptos Display"/>
          <w:color w:val="FF3000"/>
        </w:rPr>
        <w:t>Ideal AVANT Attach Scenarios</w:t>
      </w:r>
    </w:p>
    <w:p w14:paraId="049C0087" w14:textId="77777777" w:rsidR="00E05F3B" w:rsidRPr="00E05F3B" w:rsidRDefault="00E05F3B" w:rsidP="0044279B">
      <w:pPr>
        <w:pStyle w:val="ListBullet"/>
        <w:numPr>
          <w:ilvl w:val="0"/>
          <w:numId w:val="21"/>
        </w:numPr>
        <w:rPr>
          <w:rFonts w:ascii="Aptos Display" w:hAnsi="Aptos Display"/>
        </w:rPr>
      </w:pPr>
      <w:proofErr w:type="spellStart"/>
      <w:r w:rsidRPr="00E05F3B">
        <w:rPr>
          <w:rFonts w:ascii="Aptos Display" w:hAnsi="Aptos Display"/>
        </w:rPr>
        <w:t>UCaaS</w:t>
      </w:r>
      <w:proofErr w:type="spellEnd"/>
      <w:r w:rsidRPr="00E05F3B">
        <w:rPr>
          <w:rFonts w:ascii="Aptos Display" w:hAnsi="Aptos Display"/>
        </w:rPr>
        <w:t xml:space="preserve"> or </w:t>
      </w:r>
      <w:proofErr w:type="spellStart"/>
      <w:r w:rsidRPr="00E05F3B">
        <w:rPr>
          <w:rFonts w:ascii="Aptos Display" w:hAnsi="Aptos Display"/>
        </w:rPr>
        <w:t>CCaaS</w:t>
      </w:r>
      <w:proofErr w:type="spellEnd"/>
      <w:r w:rsidRPr="00E05F3B">
        <w:rPr>
          <w:rFonts w:ascii="Aptos Display" w:hAnsi="Aptos Display"/>
        </w:rPr>
        <w:t xml:space="preserve"> deals where customers lack internal IT support.</w:t>
      </w:r>
    </w:p>
    <w:p w14:paraId="6FCCFD34" w14:textId="77777777" w:rsidR="00E05F3B" w:rsidRPr="00E05F3B" w:rsidRDefault="00E05F3B" w:rsidP="0044279B">
      <w:pPr>
        <w:pStyle w:val="ListBullet"/>
        <w:numPr>
          <w:ilvl w:val="0"/>
          <w:numId w:val="21"/>
        </w:numPr>
        <w:rPr>
          <w:rFonts w:ascii="Aptos Display" w:hAnsi="Aptos Display"/>
        </w:rPr>
      </w:pPr>
      <w:r w:rsidRPr="00E05F3B">
        <w:rPr>
          <w:rFonts w:ascii="Aptos Display" w:hAnsi="Aptos Display"/>
        </w:rPr>
        <w:t>Connectivity or SD-WAN wins requiring ongoing operational ownership.</w:t>
      </w:r>
    </w:p>
    <w:p w14:paraId="261A9CA4" w14:textId="77777777" w:rsidR="00E05F3B" w:rsidRPr="00E05F3B" w:rsidRDefault="00E05F3B" w:rsidP="0044279B">
      <w:pPr>
        <w:pStyle w:val="ListBullet"/>
        <w:numPr>
          <w:ilvl w:val="0"/>
          <w:numId w:val="21"/>
        </w:numPr>
        <w:rPr>
          <w:rFonts w:ascii="Aptos Display" w:hAnsi="Aptos Display"/>
        </w:rPr>
      </w:pPr>
      <w:r w:rsidRPr="00E05F3B">
        <w:rPr>
          <w:rFonts w:ascii="Aptos Display" w:hAnsi="Aptos Display"/>
        </w:rPr>
        <w:t>Growing or multi-site organizations that need predictable IT support.</w:t>
      </w:r>
    </w:p>
    <w:p w14:paraId="65F81704" w14:textId="77777777" w:rsidR="00E05F3B" w:rsidRPr="00E05F3B" w:rsidRDefault="00E05F3B" w:rsidP="0044279B">
      <w:pPr>
        <w:pStyle w:val="ListBullet"/>
        <w:numPr>
          <w:ilvl w:val="0"/>
          <w:numId w:val="21"/>
        </w:numPr>
        <w:rPr>
          <w:rFonts w:ascii="Aptos Display" w:hAnsi="Aptos Display"/>
        </w:rPr>
      </w:pPr>
      <w:r w:rsidRPr="00E05F3B">
        <w:rPr>
          <w:rFonts w:ascii="Aptos Display" w:hAnsi="Aptos Display"/>
        </w:rPr>
        <w:t xml:space="preserve">Customers </w:t>
      </w:r>
      <w:proofErr w:type="gramStart"/>
      <w:r w:rsidRPr="00E05F3B">
        <w:rPr>
          <w:rFonts w:ascii="Aptos Display" w:hAnsi="Aptos Display"/>
        </w:rPr>
        <w:t>frustrated</w:t>
      </w:r>
      <w:proofErr w:type="gramEnd"/>
      <w:r w:rsidRPr="00E05F3B">
        <w:rPr>
          <w:rFonts w:ascii="Aptos Display" w:hAnsi="Aptos Display"/>
        </w:rPr>
        <w:t xml:space="preserve"> with offshore help desks or inconsistent service.</w:t>
      </w:r>
    </w:p>
    <w:p w14:paraId="7997F3AE" w14:textId="77777777" w:rsidR="00E05F3B" w:rsidRPr="00E05F3B" w:rsidRDefault="00E05F3B" w:rsidP="0044279B">
      <w:pPr>
        <w:pStyle w:val="ListBullet"/>
        <w:numPr>
          <w:ilvl w:val="0"/>
          <w:numId w:val="21"/>
        </w:numPr>
        <w:rPr>
          <w:rFonts w:ascii="Aptos Display" w:hAnsi="Aptos Display"/>
        </w:rPr>
      </w:pPr>
      <w:r w:rsidRPr="00E05F3B">
        <w:rPr>
          <w:rFonts w:ascii="Aptos Display" w:hAnsi="Aptos Display"/>
        </w:rPr>
        <w:t>Security-focused deals where IT hygiene and response matter.</w:t>
      </w:r>
    </w:p>
    <w:p w14:paraId="556C4462" w14:textId="77777777" w:rsidR="00E05F3B" w:rsidRPr="0052518A" w:rsidRDefault="00E05F3B" w:rsidP="00E05F3B">
      <w:pPr>
        <w:pStyle w:val="Heading1"/>
        <w:spacing w:after="0"/>
        <w:rPr>
          <w:rFonts w:ascii="Aptos Display" w:hAnsi="Aptos Display"/>
          <w:color w:val="FF3000"/>
        </w:rPr>
      </w:pPr>
      <w:r w:rsidRPr="0052518A">
        <w:rPr>
          <w:rFonts w:ascii="Aptos Display" w:hAnsi="Aptos Display"/>
          <w:color w:val="FF3000"/>
        </w:rPr>
        <w:lastRenderedPageBreak/>
        <w:t>Advisor-First Engagement Model</w:t>
      </w:r>
    </w:p>
    <w:p w14:paraId="35884C47" w14:textId="77777777" w:rsidR="00E05F3B" w:rsidRPr="00E05F3B" w:rsidRDefault="00E05F3B" w:rsidP="0044279B">
      <w:pPr>
        <w:pStyle w:val="ListBullet"/>
        <w:numPr>
          <w:ilvl w:val="0"/>
          <w:numId w:val="22"/>
        </w:numPr>
        <w:rPr>
          <w:rFonts w:ascii="Aptos Display" w:hAnsi="Aptos Display"/>
        </w:rPr>
      </w:pPr>
      <w:r w:rsidRPr="00E05F3B">
        <w:rPr>
          <w:rFonts w:ascii="Aptos Display" w:hAnsi="Aptos Display"/>
        </w:rPr>
        <w:t>Advisor retains full ownership of the customer relationship.</w:t>
      </w:r>
    </w:p>
    <w:p w14:paraId="48E3101E" w14:textId="77777777" w:rsidR="00E05F3B" w:rsidRPr="00E05F3B" w:rsidRDefault="00E05F3B" w:rsidP="0044279B">
      <w:pPr>
        <w:pStyle w:val="ListBullet"/>
        <w:numPr>
          <w:ilvl w:val="0"/>
          <w:numId w:val="22"/>
        </w:numPr>
        <w:rPr>
          <w:rFonts w:ascii="Aptos Display" w:hAnsi="Aptos Display"/>
        </w:rPr>
      </w:pPr>
      <w:r w:rsidRPr="00E05F3B">
        <w:rPr>
          <w:rFonts w:ascii="Aptos Display" w:hAnsi="Aptos Display"/>
        </w:rPr>
        <w:t>BCS365 does not market to or sell directly into AVANT partner accounts.</w:t>
      </w:r>
    </w:p>
    <w:p w14:paraId="49EE1DF3" w14:textId="77777777" w:rsidR="00E05F3B" w:rsidRPr="00E05F3B" w:rsidRDefault="00E05F3B" w:rsidP="0044279B">
      <w:pPr>
        <w:pStyle w:val="ListBullet"/>
        <w:numPr>
          <w:ilvl w:val="0"/>
          <w:numId w:val="22"/>
        </w:numPr>
        <w:rPr>
          <w:rFonts w:ascii="Aptos Display" w:hAnsi="Aptos Display"/>
        </w:rPr>
      </w:pPr>
      <w:r w:rsidRPr="00E05F3B">
        <w:rPr>
          <w:rFonts w:ascii="Aptos Display" w:hAnsi="Aptos Display"/>
        </w:rPr>
        <w:t>Behind-the-scenes, joint, or white-label delivery, advisor choice.</w:t>
      </w:r>
    </w:p>
    <w:p w14:paraId="4EFFBEF4" w14:textId="77777777" w:rsidR="00E05F3B" w:rsidRPr="00E05F3B" w:rsidRDefault="00E05F3B" w:rsidP="0044279B">
      <w:pPr>
        <w:pStyle w:val="ListBullet"/>
        <w:numPr>
          <w:ilvl w:val="0"/>
          <w:numId w:val="22"/>
        </w:numPr>
        <w:rPr>
          <w:rFonts w:ascii="Aptos Display" w:hAnsi="Aptos Display"/>
        </w:rPr>
      </w:pPr>
      <w:r w:rsidRPr="00E05F3B">
        <w:rPr>
          <w:rFonts w:ascii="Aptos Display" w:hAnsi="Aptos Display"/>
        </w:rPr>
        <w:t>BCS365 operates as the execution and support engine while the advisor leads the account.</w:t>
      </w:r>
    </w:p>
    <w:p w14:paraId="444D8203" w14:textId="77777777" w:rsidR="00E05F3B" w:rsidRPr="0052518A" w:rsidRDefault="00E05F3B" w:rsidP="00E05F3B">
      <w:pPr>
        <w:pStyle w:val="Heading1"/>
        <w:spacing w:after="0"/>
        <w:rPr>
          <w:rFonts w:ascii="Aptos Display" w:hAnsi="Aptos Display"/>
          <w:color w:val="FF3000"/>
        </w:rPr>
      </w:pPr>
      <w:r w:rsidRPr="0052518A">
        <w:rPr>
          <w:rFonts w:ascii="Aptos Display" w:hAnsi="Aptos Display"/>
          <w:color w:val="FF3000"/>
        </w:rPr>
        <w:t>Why AVANT Partners Choose BCS365 for Managed IT</w:t>
      </w:r>
    </w:p>
    <w:p w14:paraId="6C819217" w14:textId="77777777" w:rsidR="00E05F3B" w:rsidRPr="00E05F3B" w:rsidRDefault="00E05F3B" w:rsidP="0044279B">
      <w:pPr>
        <w:pStyle w:val="ListBullet"/>
        <w:numPr>
          <w:ilvl w:val="0"/>
          <w:numId w:val="23"/>
        </w:numPr>
        <w:rPr>
          <w:rFonts w:ascii="Aptos Display" w:hAnsi="Aptos Display"/>
        </w:rPr>
      </w:pPr>
      <w:r w:rsidRPr="00E05F3B">
        <w:rPr>
          <w:rFonts w:ascii="Aptos Display" w:hAnsi="Aptos Display"/>
        </w:rPr>
        <w:t>Improves customer satisfaction with responsive, U.S.-based support.</w:t>
      </w:r>
    </w:p>
    <w:p w14:paraId="41CE76DD" w14:textId="77777777" w:rsidR="00E05F3B" w:rsidRPr="00E05F3B" w:rsidRDefault="00E05F3B" w:rsidP="0044279B">
      <w:pPr>
        <w:pStyle w:val="ListBullet"/>
        <w:numPr>
          <w:ilvl w:val="0"/>
          <w:numId w:val="23"/>
        </w:numPr>
        <w:rPr>
          <w:rFonts w:ascii="Aptos Display" w:hAnsi="Aptos Display"/>
        </w:rPr>
      </w:pPr>
      <w:r w:rsidRPr="00E05F3B">
        <w:rPr>
          <w:rFonts w:ascii="Aptos Display" w:hAnsi="Aptos Display"/>
        </w:rPr>
        <w:t>Increases MRR through attachable, scalable managed services.</w:t>
      </w:r>
    </w:p>
    <w:p w14:paraId="28B2D587" w14:textId="77777777" w:rsidR="00E05F3B" w:rsidRPr="00E05F3B" w:rsidRDefault="00E05F3B" w:rsidP="0044279B">
      <w:pPr>
        <w:pStyle w:val="ListBullet"/>
        <w:numPr>
          <w:ilvl w:val="0"/>
          <w:numId w:val="23"/>
        </w:numPr>
        <w:rPr>
          <w:rFonts w:ascii="Aptos Display" w:hAnsi="Aptos Display"/>
        </w:rPr>
      </w:pPr>
      <w:r w:rsidRPr="00E05F3B">
        <w:rPr>
          <w:rFonts w:ascii="Aptos Display" w:hAnsi="Aptos Display"/>
        </w:rPr>
        <w:t>Reduces churn by delivering consistent, high-quality support experiences.</w:t>
      </w:r>
    </w:p>
    <w:p w14:paraId="6FB65C54" w14:textId="77777777" w:rsidR="00E05F3B" w:rsidRPr="00E05F3B" w:rsidRDefault="00E05F3B" w:rsidP="0044279B">
      <w:pPr>
        <w:pStyle w:val="ListBullet"/>
        <w:numPr>
          <w:ilvl w:val="0"/>
          <w:numId w:val="23"/>
        </w:numPr>
        <w:rPr>
          <w:rFonts w:ascii="Aptos Display" w:hAnsi="Aptos Display"/>
        </w:rPr>
      </w:pPr>
      <w:r w:rsidRPr="00E05F3B">
        <w:rPr>
          <w:rFonts w:ascii="Aptos Display" w:hAnsi="Aptos Display"/>
        </w:rPr>
        <w:t>Single trusted partner for IT, security, cloud, and infrastructure services.</w:t>
      </w:r>
    </w:p>
    <w:p w14:paraId="4200FCE0" w14:textId="40817412" w:rsidR="00E05F3B" w:rsidRPr="0052518A" w:rsidRDefault="00E05F3B" w:rsidP="00E05F3B">
      <w:pPr>
        <w:pStyle w:val="Heading1"/>
        <w:spacing w:after="0"/>
        <w:rPr>
          <w:rFonts w:ascii="Aptos Display" w:hAnsi="Aptos Display"/>
          <w:color w:val="FF3000"/>
        </w:rPr>
      </w:pPr>
      <w:r w:rsidRPr="0052518A">
        <w:rPr>
          <w:rFonts w:ascii="Aptos Display" w:hAnsi="Aptos Display"/>
          <w:color w:val="FF3000"/>
        </w:rPr>
        <w:t>Next Steps</w:t>
      </w:r>
    </w:p>
    <w:p w14:paraId="3AF1E8AE" w14:textId="77777777" w:rsidR="00E05F3B" w:rsidRPr="00E05F3B" w:rsidRDefault="00E05F3B" w:rsidP="00E05F3B">
      <w:pPr>
        <w:rPr>
          <w:rFonts w:ascii="Aptos Display" w:hAnsi="Aptos Display"/>
        </w:rPr>
      </w:pPr>
      <w:r w:rsidRPr="00E05F3B">
        <w:rPr>
          <w:rFonts w:ascii="Aptos Display" w:hAnsi="Aptos Display"/>
        </w:rPr>
        <w:t>Register a deal with BCS365 through AVANT to attach Managed IT Services and deliver 24/7/365 U.S.-based support that strengthens customer trust and long-term revenue.</w:t>
      </w:r>
    </w:p>
    <w:p w14:paraId="6C8B08FD" w14:textId="1AD4C1C0" w:rsidR="00ED6AC8" w:rsidRPr="003A4591" w:rsidRDefault="00ED6AC8" w:rsidP="0019459A">
      <w:pPr>
        <w:pStyle w:val="Heading1"/>
        <w:spacing w:after="0"/>
        <w:rPr>
          <w:rFonts w:ascii="Aptos Display" w:hAnsi="Aptos Display"/>
        </w:rPr>
      </w:pPr>
    </w:p>
    <w:sectPr w:rsidR="00ED6AC8" w:rsidRPr="003A4591" w:rsidSect="00295042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259A1" w14:textId="77777777" w:rsidR="0056413A" w:rsidRDefault="0056413A" w:rsidP="00644AB4">
      <w:pPr>
        <w:spacing w:after="0" w:line="240" w:lineRule="auto"/>
      </w:pPr>
      <w:r>
        <w:separator/>
      </w:r>
    </w:p>
  </w:endnote>
  <w:endnote w:type="continuationSeparator" w:id="0">
    <w:p w14:paraId="06738D69" w14:textId="77777777" w:rsidR="0056413A" w:rsidRDefault="0056413A" w:rsidP="00644AB4">
      <w:pPr>
        <w:spacing w:after="0" w:line="240" w:lineRule="auto"/>
      </w:pPr>
      <w:r>
        <w:continuationSeparator/>
      </w:r>
    </w:p>
  </w:endnote>
  <w:endnote w:type="continuationNotice" w:id="1">
    <w:p w14:paraId="42A86C32" w14:textId="77777777" w:rsidR="0056413A" w:rsidRDefault="005641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04B31" w14:textId="41D63CE2" w:rsidR="004408D3" w:rsidRDefault="00D161DF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14B01D9" wp14:editId="63B859CA">
          <wp:simplePos x="0" y="0"/>
          <wp:positionH relativeFrom="leftMargin">
            <wp:posOffset>519430</wp:posOffset>
          </wp:positionH>
          <wp:positionV relativeFrom="paragraph">
            <wp:posOffset>325120</wp:posOffset>
          </wp:positionV>
          <wp:extent cx="213995" cy="254000"/>
          <wp:effectExtent l="0" t="0" r="0" b="0"/>
          <wp:wrapNone/>
          <wp:docPr id="9" name="Picture 9" descr="A white phone handset on a black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white phone handset on a black background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995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1" locked="0" layoutInCell="1" allowOverlap="1" wp14:anchorId="232E6E29" wp14:editId="096ADD4C">
          <wp:simplePos x="0" y="0"/>
          <wp:positionH relativeFrom="leftMargin">
            <wp:posOffset>1841500</wp:posOffset>
          </wp:positionH>
          <wp:positionV relativeFrom="paragraph">
            <wp:posOffset>314696</wp:posOffset>
          </wp:positionV>
          <wp:extent cx="213995" cy="254000"/>
          <wp:effectExtent l="0" t="0" r="0" b="0"/>
          <wp:wrapNone/>
          <wp:docPr id="12" name="Picture 12" descr="A picture containing circle, symmetry, l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picture containing circle, symmetry, line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995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5D82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D603E94" wp14:editId="278ED191">
              <wp:simplePos x="0" y="0"/>
              <wp:positionH relativeFrom="page">
                <wp:posOffset>8255</wp:posOffset>
              </wp:positionH>
              <wp:positionV relativeFrom="paragraph">
                <wp:posOffset>267970</wp:posOffset>
              </wp:positionV>
              <wp:extent cx="7762875" cy="352425"/>
              <wp:effectExtent l="0" t="0" r="9525" b="9525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352425"/>
                      </a:xfrm>
                      <a:prstGeom prst="rect">
                        <a:avLst/>
                      </a:prstGeom>
                      <a:solidFill>
                        <a:srgbClr val="0458E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256DAAE" w14:textId="630196D1" w:rsidR="00BC67BB" w:rsidRPr="00D161DF" w:rsidRDefault="00C71684" w:rsidP="00D161DF">
                          <w:pPr>
                            <w:spacing w:before="80"/>
                            <w:suppressOverlap/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</w:t>
                          </w:r>
                          <w:r w:rsidR="00212EAA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</w:t>
                          </w:r>
                          <w:r w:rsid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</w:t>
                          </w:r>
                          <w:r w:rsidR="00212EAA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261064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781-870-0700      </w:t>
                          </w:r>
                          <w:r w:rsidR="00212EAA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BCS365.com                          </w:t>
                          </w:r>
                          <w:r w:rsidR="00261064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   </w:t>
                          </w:r>
                          <w:r w:rsidR="00C04A49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                         </w:t>
                          </w:r>
                          <w:r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</w:t>
                          </w:r>
                          <w:r w:rsidR="00212EAA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="00BA245B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BCS365 </w:t>
                          </w:r>
                          <w:r w:rsidR="00C377F4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>Managed IT Services</w:t>
                          </w:r>
                          <w:r w:rsidR="00BA245B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One-Pager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|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5A7A4541" w14:textId="77777777" w:rsidR="00BC67BB" w:rsidRDefault="00BC67BB" w:rsidP="00BC67BB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603E94" id="Rectangle 8" o:spid="_x0000_s1028" style="position:absolute;margin-left:.65pt;margin-top:21.1pt;width:611.25pt;height:27.75pt;z-index:-25165824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X+eXgIAALQEAAAOAAAAZHJzL2Uyb0RvYy54bWysVMFu2zAMvQ/YPwi6r068pEmDOkXQrsOA&#10;oi3QDj0rshwLkESNUmJ3Xz9Kdpuu22lYDgopUnzi06PPL3pr2EFh0OAqPj2ZcKachFq7XcW/P15/&#10;WnIWonC1MOBUxZ9V4Bfrjx/OO79SJbRgaoWMiriw6nzF2xj9qiiCbJUV4QS8chRsAK2I5OKuqFF0&#10;VN2aopxMTosOsPYIUoVAu1dDkK9z/aZRMt41TVCRmYrT3WJeMa/btBbrc7HaofCtluM1xD/cwgrt&#10;CPS11JWIgu1R/1HKaokQoIknEmwBTaOlyj1QN9PJu24eWuFV7oXICf6VpvD/ysrbw4O/R6Kh82EV&#10;yExd9A3a9E/3Y30m6/mVLNVHJmlzsTgtl4s5Z5Jin+flrJwnNovjaY8hflVgWTIqjvQYmSNxuAlx&#10;SH1JSWABjK6vtTHZwd320iA7iPRws/nyy2Ks/luacawj2ZWLCT2uFCSgxohIpvV1xYPbcSbMjpQp&#10;I2ZsBwkhv3rCvhKhHTBy2UEOVkfSpNG24stJ+o3IxqWbqayqsYMjacmK/bZnmoDLdCLtbKF+vkeG&#10;MAgveHmtCfZGhHgvkJRG16bpiXe0NAaoFxgtzlrAn3/bT/kkAIpy1pFyqc8fe4GKM/PNkTTOprNZ&#10;knp2ZvNFSQ6+jWzfRtzeXgJxPKU59TKbKT+aF7NBsE80ZJuESiHhJGEPjI7OZRwmisZUqs0mp5G8&#10;vYg37sHLVDwxlwh/7J8E+lERkbR0Cy8qF6t3whhy00kHm32ERmfVHHkltSWHRiPrbhzjNHtv/Zx1&#10;/NisfwEAAP//AwBQSwMEFAAGAAgAAAAhAJosyHXbAAAACAEAAA8AAABkcnMvZG93bnJldi54bWxM&#10;j81OwzAQhO9IvIO1SNyojUN/CHEqQKoEF6QWHmAbL0lEvI5stw1vj3uix9GMZr6p1pMbxJFC7D0b&#10;uJ8pEMSNtz23Br4+N3crEDEhWxw8k4FfirCur68qLK0/8ZaOu9SKXMKxRANdSmMpZWw6chhnfiTO&#10;3rcPDlOWoZU24CmXu0FqpRbSYc95ocORXjtqfnYHZ2DztkjFpF4aXHHYzufvUcmPaMztzfT8BCLR&#10;lP7DcMbP6FBnpr0/sI1iyLrIQQMPWoM421oX+crewONyCbKu5OWB+g8AAP//AwBQSwECLQAUAAYA&#10;CAAAACEAtoM4kv4AAADhAQAAEwAAAAAAAAAAAAAAAAAAAAAAW0NvbnRlbnRfVHlwZXNdLnhtbFBL&#10;AQItABQABgAIAAAAIQA4/SH/1gAAAJQBAAALAAAAAAAAAAAAAAAAAC8BAABfcmVscy8ucmVsc1BL&#10;AQItABQABgAIAAAAIQCbZX+eXgIAALQEAAAOAAAAAAAAAAAAAAAAAC4CAABkcnMvZTJvRG9jLnht&#10;bFBLAQItABQABgAIAAAAIQCaLMh12wAAAAgBAAAPAAAAAAAAAAAAAAAAALgEAABkcnMvZG93bnJl&#10;di54bWxQSwUGAAAAAAQABADzAAAAwAUAAAAA&#10;" fillcolor="#0458e7" stroked="f" strokeweight="1pt">
              <v:textbox>
                <w:txbxContent>
                  <w:p w14:paraId="2256DAAE" w14:textId="630196D1" w:rsidR="00BC67BB" w:rsidRPr="00D161DF" w:rsidRDefault="00C71684" w:rsidP="00D161DF">
                    <w:pPr>
                      <w:spacing w:before="80"/>
                      <w:suppressOverlap/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</w:pPr>
                    <w:r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</w:t>
                    </w:r>
                    <w:r w:rsidR="00212EAA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</w:t>
                    </w:r>
                    <w:r w:rsid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</w:t>
                    </w:r>
                    <w:r w:rsidR="00212EAA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="00261064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781-870-0700      </w:t>
                    </w:r>
                    <w:r w:rsidR="00212EAA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BCS365.com                          </w:t>
                    </w:r>
                    <w:r w:rsidR="00261064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   </w:t>
                    </w:r>
                    <w:r w:rsidR="00C04A49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                         </w:t>
                    </w:r>
                    <w:r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</w:t>
                    </w:r>
                    <w:r w:rsidR="00212EAA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 w:rsidR="00BA245B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BCS365 </w:t>
                    </w:r>
                    <w:r w:rsidR="00C377F4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>Managed IT Services</w:t>
                    </w:r>
                    <w:r w:rsidR="00BA245B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One-Pager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|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instrText xml:space="preserve"> PAGE   \* MERGEFORMAT </w:instrTex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BC67BB" w:rsidRPr="00D161DF">
                      <w:rPr>
                        <w:rFonts w:ascii="Aptos Display" w:hAnsi="Aptos Display" w:cs="Calibri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="00BC67BB" w:rsidRPr="00D161DF">
                      <w:rPr>
                        <w:rFonts w:ascii="Aptos Display" w:hAnsi="Aptos Display" w:cs="Calibri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  <w:p w14:paraId="5A7A4541" w14:textId="77777777" w:rsidR="00BC67BB" w:rsidRDefault="00BC67BB" w:rsidP="00BC67BB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0C946" w14:textId="77777777" w:rsidR="0056413A" w:rsidRDefault="0056413A" w:rsidP="00644AB4">
      <w:pPr>
        <w:spacing w:after="0" w:line="240" w:lineRule="auto"/>
      </w:pPr>
      <w:r>
        <w:separator/>
      </w:r>
    </w:p>
  </w:footnote>
  <w:footnote w:type="continuationSeparator" w:id="0">
    <w:p w14:paraId="51BA7164" w14:textId="77777777" w:rsidR="0056413A" w:rsidRDefault="0056413A" w:rsidP="00644AB4">
      <w:pPr>
        <w:spacing w:after="0" w:line="240" w:lineRule="auto"/>
      </w:pPr>
      <w:r>
        <w:continuationSeparator/>
      </w:r>
    </w:p>
  </w:footnote>
  <w:footnote w:type="continuationNotice" w:id="1">
    <w:p w14:paraId="37E301DA" w14:textId="77777777" w:rsidR="0056413A" w:rsidRDefault="005641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159F" w14:textId="3F333B22" w:rsidR="00CF6C3A" w:rsidRDefault="00567A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B704BC3" wp14:editId="08FF71A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4445"/>
              <wp:wrapNone/>
              <wp:docPr id="1487485017" name="Text Box 12" descr="BCS365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B6BC9E" w14:textId="336ECF91" w:rsidR="00567A13" w:rsidRPr="00567A13" w:rsidRDefault="00567A13" w:rsidP="00567A1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67A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BCS365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704BC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alt="BCS365 Public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EB6BC9E" w14:textId="336ECF91" w:rsidR="00567A13" w:rsidRPr="00567A13" w:rsidRDefault="00567A13" w:rsidP="00567A1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67A1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BCS365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825E4" w14:textId="726619B1" w:rsidR="00CF6C3A" w:rsidRDefault="00567A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1F48E2A" wp14:editId="226FCFF4">
              <wp:simplePos x="9144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4445"/>
              <wp:wrapNone/>
              <wp:docPr id="2011914886" name="Text Box 13" descr="BCS365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FD217E" w14:textId="63FAB2EB" w:rsidR="00567A13" w:rsidRPr="000214AA" w:rsidRDefault="00567A13" w:rsidP="00567A13">
                          <w:pPr>
                            <w:spacing w:after="0"/>
                            <w:rPr>
                              <w:rFonts w:ascii="Aptos Display" w:eastAsia="Calibri" w:hAnsi="Aptos Display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214AA">
                            <w:rPr>
                              <w:rFonts w:ascii="Aptos Display" w:eastAsia="Calibri" w:hAnsi="Aptos Display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BCS365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F48E2A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alt="BCS365 Public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22FD217E" w14:textId="63FAB2EB" w:rsidR="00567A13" w:rsidRPr="000214AA" w:rsidRDefault="00567A13" w:rsidP="00567A13">
                    <w:pPr>
                      <w:spacing w:after="0"/>
                      <w:rPr>
                        <w:rFonts w:ascii="Aptos Display" w:eastAsia="Calibri" w:hAnsi="Aptos Display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214AA">
                      <w:rPr>
                        <w:rFonts w:ascii="Aptos Display" w:eastAsia="Calibri" w:hAnsi="Aptos Display" w:cs="Calibri"/>
                        <w:noProof/>
                        <w:color w:val="000000"/>
                        <w:sz w:val="16"/>
                        <w:szCs w:val="16"/>
                      </w:rPr>
                      <w:t>BCS365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43275" w14:textId="0B26F45B" w:rsidR="00CF6C3A" w:rsidRDefault="00567A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0790F36" wp14:editId="1C27D1B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4445"/>
              <wp:wrapNone/>
              <wp:docPr id="1890909486" name="Text Box 11" descr="BCS365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E99169" w14:textId="057C600F" w:rsidR="00567A13" w:rsidRPr="00567A13" w:rsidRDefault="00567A13" w:rsidP="00567A1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67A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BCS365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790F3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alt="BCS365 Public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2VCgIAABw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Ylv5y630F1oqE8DPsOTq5bKr0RAZ+FpwXTHCRafKKj&#10;1tCVHEaLswb8j7/5Yz7xTlHOOhJMyS0pmjP9zdI+oraSMf+cX+d085N7Nxn2YO6BZDinF+FkMmMe&#10;6smsPZhXkvMqFqKQsJLKlRwn8x4H5dJzkGq1SkkkIydwY7dORuhIV+TypX8V3o2EI23qESY1ieId&#10;70Nu/DO41QGJ/bSUSO1A5Mg4STCtdXwuUeO/3lPW+VEvfwI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LpY2V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2E99169" w14:textId="057C600F" w:rsidR="00567A13" w:rsidRPr="00567A13" w:rsidRDefault="00567A13" w:rsidP="00567A1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67A1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BCS365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67291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246F25"/>
    <w:multiLevelType w:val="hybridMultilevel"/>
    <w:tmpl w:val="5A7E051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E62EC4"/>
    <w:multiLevelType w:val="hybridMultilevel"/>
    <w:tmpl w:val="909AC7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134DF5"/>
    <w:multiLevelType w:val="hybridMultilevel"/>
    <w:tmpl w:val="CB086C5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345363"/>
    <w:multiLevelType w:val="hybridMultilevel"/>
    <w:tmpl w:val="A0F0916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E121F3"/>
    <w:multiLevelType w:val="hybridMultilevel"/>
    <w:tmpl w:val="45CAD5D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6B46EC"/>
    <w:multiLevelType w:val="hybridMultilevel"/>
    <w:tmpl w:val="3C7E0B0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8D602E"/>
    <w:multiLevelType w:val="hybridMultilevel"/>
    <w:tmpl w:val="36ACBAF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2D26D6"/>
    <w:multiLevelType w:val="hybridMultilevel"/>
    <w:tmpl w:val="3B92B19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1D106E"/>
    <w:multiLevelType w:val="hybridMultilevel"/>
    <w:tmpl w:val="E920051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2914F2"/>
    <w:multiLevelType w:val="hybridMultilevel"/>
    <w:tmpl w:val="59CE8D9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CF73F4"/>
    <w:multiLevelType w:val="hybridMultilevel"/>
    <w:tmpl w:val="739C97B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B31A06"/>
    <w:multiLevelType w:val="hybridMultilevel"/>
    <w:tmpl w:val="1B06145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5E49CB"/>
    <w:multiLevelType w:val="hybridMultilevel"/>
    <w:tmpl w:val="4F503C0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A128EF"/>
    <w:multiLevelType w:val="hybridMultilevel"/>
    <w:tmpl w:val="1E3C4A1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2A81C7A"/>
    <w:multiLevelType w:val="hybridMultilevel"/>
    <w:tmpl w:val="4F84DF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DE683D"/>
    <w:multiLevelType w:val="hybridMultilevel"/>
    <w:tmpl w:val="585E78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DE26DE"/>
    <w:multiLevelType w:val="hybridMultilevel"/>
    <w:tmpl w:val="75780EE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C05387"/>
    <w:multiLevelType w:val="hybridMultilevel"/>
    <w:tmpl w:val="2EB427A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3B4CA4"/>
    <w:multiLevelType w:val="hybridMultilevel"/>
    <w:tmpl w:val="CCAEDB9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4DE3AD5"/>
    <w:multiLevelType w:val="hybridMultilevel"/>
    <w:tmpl w:val="65E2FC9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5BE43CE"/>
    <w:multiLevelType w:val="hybridMultilevel"/>
    <w:tmpl w:val="03F2B36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E3E6320"/>
    <w:multiLevelType w:val="hybridMultilevel"/>
    <w:tmpl w:val="22DA80C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8973919">
    <w:abstractNumId w:val="0"/>
  </w:num>
  <w:num w:numId="2" w16cid:durableId="1194995736">
    <w:abstractNumId w:val="10"/>
  </w:num>
  <w:num w:numId="3" w16cid:durableId="1566063124">
    <w:abstractNumId w:val="12"/>
  </w:num>
  <w:num w:numId="4" w16cid:durableId="958532052">
    <w:abstractNumId w:val="8"/>
  </w:num>
  <w:num w:numId="5" w16cid:durableId="1317491603">
    <w:abstractNumId w:val="16"/>
  </w:num>
  <w:num w:numId="6" w16cid:durableId="1117258763">
    <w:abstractNumId w:val="13"/>
  </w:num>
  <w:num w:numId="7" w16cid:durableId="567155146">
    <w:abstractNumId w:val="6"/>
  </w:num>
  <w:num w:numId="8" w16cid:durableId="1656181461">
    <w:abstractNumId w:val="18"/>
  </w:num>
  <w:num w:numId="9" w16cid:durableId="1411274384">
    <w:abstractNumId w:val="1"/>
  </w:num>
  <w:num w:numId="10" w16cid:durableId="946237878">
    <w:abstractNumId w:val="3"/>
  </w:num>
  <w:num w:numId="11" w16cid:durableId="844714069">
    <w:abstractNumId w:val="2"/>
  </w:num>
  <w:num w:numId="12" w16cid:durableId="759135908">
    <w:abstractNumId w:val="7"/>
  </w:num>
  <w:num w:numId="13" w16cid:durableId="58554401">
    <w:abstractNumId w:val="15"/>
  </w:num>
  <w:num w:numId="14" w16cid:durableId="884096600">
    <w:abstractNumId w:val="17"/>
  </w:num>
  <w:num w:numId="15" w16cid:durableId="1412241823">
    <w:abstractNumId w:val="4"/>
  </w:num>
  <w:num w:numId="16" w16cid:durableId="604849739">
    <w:abstractNumId w:val="20"/>
  </w:num>
  <w:num w:numId="17" w16cid:durableId="1356035259">
    <w:abstractNumId w:val="22"/>
  </w:num>
  <w:num w:numId="18" w16cid:durableId="1939678116">
    <w:abstractNumId w:val="21"/>
  </w:num>
  <w:num w:numId="19" w16cid:durableId="2022127147">
    <w:abstractNumId w:val="11"/>
  </w:num>
  <w:num w:numId="20" w16cid:durableId="584848230">
    <w:abstractNumId w:val="14"/>
  </w:num>
  <w:num w:numId="21" w16cid:durableId="890581558">
    <w:abstractNumId w:val="19"/>
  </w:num>
  <w:num w:numId="22" w16cid:durableId="1961716870">
    <w:abstractNumId w:val="5"/>
  </w:num>
  <w:num w:numId="23" w16cid:durableId="1617908765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1D4"/>
    <w:rsid w:val="000020FA"/>
    <w:rsid w:val="0001334B"/>
    <w:rsid w:val="000214AA"/>
    <w:rsid w:val="00026330"/>
    <w:rsid w:val="00032E26"/>
    <w:rsid w:val="00062A9E"/>
    <w:rsid w:val="000774F0"/>
    <w:rsid w:val="0008394E"/>
    <w:rsid w:val="000848E5"/>
    <w:rsid w:val="00091649"/>
    <w:rsid w:val="00092D2B"/>
    <w:rsid w:val="00096FE2"/>
    <w:rsid w:val="00097CC9"/>
    <w:rsid w:val="000A2CCB"/>
    <w:rsid w:val="000A3F31"/>
    <w:rsid w:val="000A7497"/>
    <w:rsid w:val="000B2416"/>
    <w:rsid w:val="000B39D7"/>
    <w:rsid w:val="000B58A2"/>
    <w:rsid w:val="000B706F"/>
    <w:rsid w:val="000C1EAD"/>
    <w:rsid w:val="000C40C5"/>
    <w:rsid w:val="000E21D4"/>
    <w:rsid w:val="000E2B5E"/>
    <w:rsid w:val="000F64EB"/>
    <w:rsid w:val="001021B0"/>
    <w:rsid w:val="00106A9D"/>
    <w:rsid w:val="001244AF"/>
    <w:rsid w:val="001278AD"/>
    <w:rsid w:val="00127F43"/>
    <w:rsid w:val="00140846"/>
    <w:rsid w:val="0014164B"/>
    <w:rsid w:val="00143A86"/>
    <w:rsid w:val="0014599B"/>
    <w:rsid w:val="001676F1"/>
    <w:rsid w:val="0016786F"/>
    <w:rsid w:val="0017058D"/>
    <w:rsid w:val="00177AF7"/>
    <w:rsid w:val="00183CF3"/>
    <w:rsid w:val="00185C50"/>
    <w:rsid w:val="0019459A"/>
    <w:rsid w:val="001A1FD9"/>
    <w:rsid w:val="001B4E1D"/>
    <w:rsid w:val="001B6601"/>
    <w:rsid w:val="001C5350"/>
    <w:rsid w:val="001C753D"/>
    <w:rsid w:val="001D61D8"/>
    <w:rsid w:val="0020318D"/>
    <w:rsid w:val="0020529B"/>
    <w:rsid w:val="00207F85"/>
    <w:rsid w:val="00211678"/>
    <w:rsid w:val="0021177D"/>
    <w:rsid w:val="00212EAA"/>
    <w:rsid w:val="00214662"/>
    <w:rsid w:val="00215795"/>
    <w:rsid w:val="002211AF"/>
    <w:rsid w:val="00236933"/>
    <w:rsid w:val="00243659"/>
    <w:rsid w:val="00245762"/>
    <w:rsid w:val="00257470"/>
    <w:rsid w:val="00257938"/>
    <w:rsid w:val="00260193"/>
    <w:rsid w:val="00261064"/>
    <w:rsid w:val="00273229"/>
    <w:rsid w:val="0028218A"/>
    <w:rsid w:val="002835F0"/>
    <w:rsid w:val="00295042"/>
    <w:rsid w:val="002A1D51"/>
    <w:rsid w:val="002C4213"/>
    <w:rsid w:val="002C6A20"/>
    <w:rsid w:val="002E403D"/>
    <w:rsid w:val="002E7B6E"/>
    <w:rsid w:val="002F2E01"/>
    <w:rsid w:val="00305758"/>
    <w:rsid w:val="003208E2"/>
    <w:rsid w:val="00326126"/>
    <w:rsid w:val="00330C31"/>
    <w:rsid w:val="0033683B"/>
    <w:rsid w:val="00340D5E"/>
    <w:rsid w:val="00343A33"/>
    <w:rsid w:val="0034745B"/>
    <w:rsid w:val="0035055A"/>
    <w:rsid w:val="00351222"/>
    <w:rsid w:val="0035584E"/>
    <w:rsid w:val="00357C8A"/>
    <w:rsid w:val="00361504"/>
    <w:rsid w:val="003670D4"/>
    <w:rsid w:val="00371068"/>
    <w:rsid w:val="00390DFA"/>
    <w:rsid w:val="003A325F"/>
    <w:rsid w:val="003A36E8"/>
    <w:rsid w:val="003A43B5"/>
    <w:rsid w:val="003A4591"/>
    <w:rsid w:val="003C3CC0"/>
    <w:rsid w:val="003E0954"/>
    <w:rsid w:val="003E4575"/>
    <w:rsid w:val="003F0151"/>
    <w:rsid w:val="003F7C12"/>
    <w:rsid w:val="004069B6"/>
    <w:rsid w:val="004161AD"/>
    <w:rsid w:val="0042638E"/>
    <w:rsid w:val="004408D3"/>
    <w:rsid w:val="0044279B"/>
    <w:rsid w:val="00445C67"/>
    <w:rsid w:val="0045036A"/>
    <w:rsid w:val="0045338E"/>
    <w:rsid w:val="00455FC3"/>
    <w:rsid w:val="004600AF"/>
    <w:rsid w:val="00463DD0"/>
    <w:rsid w:val="004716E6"/>
    <w:rsid w:val="00473504"/>
    <w:rsid w:val="004814D6"/>
    <w:rsid w:val="00484158"/>
    <w:rsid w:val="004A1110"/>
    <w:rsid w:val="004A1C45"/>
    <w:rsid w:val="004A3764"/>
    <w:rsid w:val="004A4414"/>
    <w:rsid w:val="004B7F36"/>
    <w:rsid w:val="004C0EC2"/>
    <w:rsid w:val="004C7E7E"/>
    <w:rsid w:val="004D02E4"/>
    <w:rsid w:val="004D3E72"/>
    <w:rsid w:val="004E2301"/>
    <w:rsid w:val="004F3BCD"/>
    <w:rsid w:val="004F5F57"/>
    <w:rsid w:val="00500D09"/>
    <w:rsid w:val="00502025"/>
    <w:rsid w:val="0051178E"/>
    <w:rsid w:val="00515EB3"/>
    <w:rsid w:val="00517025"/>
    <w:rsid w:val="0052498F"/>
    <w:rsid w:val="0052518A"/>
    <w:rsid w:val="00525E89"/>
    <w:rsid w:val="005327ED"/>
    <w:rsid w:val="005409D5"/>
    <w:rsid w:val="00540BBA"/>
    <w:rsid w:val="00541207"/>
    <w:rsid w:val="00545C67"/>
    <w:rsid w:val="00557770"/>
    <w:rsid w:val="00562BE7"/>
    <w:rsid w:val="0056413A"/>
    <w:rsid w:val="0056580D"/>
    <w:rsid w:val="00567A13"/>
    <w:rsid w:val="00570774"/>
    <w:rsid w:val="00591C5F"/>
    <w:rsid w:val="00593997"/>
    <w:rsid w:val="00595523"/>
    <w:rsid w:val="005966A4"/>
    <w:rsid w:val="005A4F62"/>
    <w:rsid w:val="005A5DD1"/>
    <w:rsid w:val="005B0CE0"/>
    <w:rsid w:val="005B2C59"/>
    <w:rsid w:val="005D4998"/>
    <w:rsid w:val="005D7F9F"/>
    <w:rsid w:val="0060064A"/>
    <w:rsid w:val="00621FC5"/>
    <w:rsid w:val="00630B99"/>
    <w:rsid w:val="00644AB4"/>
    <w:rsid w:val="006519E3"/>
    <w:rsid w:val="00657531"/>
    <w:rsid w:val="00657947"/>
    <w:rsid w:val="00665334"/>
    <w:rsid w:val="00666438"/>
    <w:rsid w:val="006809F2"/>
    <w:rsid w:val="00683C41"/>
    <w:rsid w:val="0069187C"/>
    <w:rsid w:val="006B1EBA"/>
    <w:rsid w:val="006C0B10"/>
    <w:rsid w:val="006C2552"/>
    <w:rsid w:val="006E4871"/>
    <w:rsid w:val="006F583F"/>
    <w:rsid w:val="006F65CA"/>
    <w:rsid w:val="00700CF3"/>
    <w:rsid w:val="00706958"/>
    <w:rsid w:val="007122EC"/>
    <w:rsid w:val="00721FE7"/>
    <w:rsid w:val="00722A94"/>
    <w:rsid w:val="007246AE"/>
    <w:rsid w:val="007419BF"/>
    <w:rsid w:val="00752DE4"/>
    <w:rsid w:val="00755C04"/>
    <w:rsid w:val="0076345A"/>
    <w:rsid w:val="00764EBE"/>
    <w:rsid w:val="007720E4"/>
    <w:rsid w:val="007B7680"/>
    <w:rsid w:val="007C2D2A"/>
    <w:rsid w:val="007D76D0"/>
    <w:rsid w:val="007E1153"/>
    <w:rsid w:val="00801CD6"/>
    <w:rsid w:val="008045C7"/>
    <w:rsid w:val="00814681"/>
    <w:rsid w:val="00815A59"/>
    <w:rsid w:val="00820996"/>
    <w:rsid w:val="00825CE8"/>
    <w:rsid w:val="00832271"/>
    <w:rsid w:val="0084050C"/>
    <w:rsid w:val="00840E87"/>
    <w:rsid w:val="00844E1A"/>
    <w:rsid w:val="0087557F"/>
    <w:rsid w:val="00891F7E"/>
    <w:rsid w:val="0089348E"/>
    <w:rsid w:val="008942A9"/>
    <w:rsid w:val="00896A97"/>
    <w:rsid w:val="008B1C9F"/>
    <w:rsid w:val="008C048C"/>
    <w:rsid w:val="008C1E48"/>
    <w:rsid w:val="008C62F9"/>
    <w:rsid w:val="008D6CF3"/>
    <w:rsid w:val="008D75EB"/>
    <w:rsid w:val="008D7B51"/>
    <w:rsid w:val="008E2D21"/>
    <w:rsid w:val="00900FFE"/>
    <w:rsid w:val="00901489"/>
    <w:rsid w:val="00927ED3"/>
    <w:rsid w:val="00940CD5"/>
    <w:rsid w:val="0094242C"/>
    <w:rsid w:val="009466A6"/>
    <w:rsid w:val="009471DF"/>
    <w:rsid w:val="00960411"/>
    <w:rsid w:val="00974B67"/>
    <w:rsid w:val="009825A4"/>
    <w:rsid w:val="0098429A"/>
    <w:rsid w:val="00984B72"/>
    <w:rsid w:val="009907FB"/>
    <w:rsid w:val="00990DBC"/>
    <w:rsid w:val="00997302"/>
    <w:rsid w:val="009B245E"/>
    <w:rsid w:val="009B2D8F"/>
    <w:rsid w:val="009B6E3E"/>
    <w:rsid w:val="009C2DF5"/>
    <w:rsid w:val="009C63DC"/>
    <w:rsid w:val="009D1726"/>
    <w:rsid w:val="009D21F4"/>
    <w:rsid w:val="009D650F"/>
    <w:rsid w:val="009D6EE2"/>
    <w:rsid w:val="009E7F7A"/>
    <w:rsid w:val="009F375F"/>
    <w:rsid w:val="00A01C9C"/>
    <w:rsid w:val="00A062CA"/>
    <w:rsid w:val="00A06CF8"/>
    <w:rsid w:val="00A072A4"/>
    <w:rsid w:val="00A230C8"/>
    <w:rsid w:val="00A26884"/>
    <w:rsid w:val="00A276AD"/>
    <w:rsid w:val="00A329E9"/>
    <w:rsid w:val="00A35D72"/>
    <w:rsid w:val="00A40A73"/>
    <w:rsid w:val="00A43270"/>
    <w:rsid w:val="00A51C91"/>
    <w:rsid w:val="00A53965"/>
    <w:rsid w:val="00A54BD8"/>
    <w:rsid w:val="00A62372"/>
    <w:rsid w:val="00A62EF4"/>
    <w:rsid w:val="00A63931"/>
    <w:rsid w:val="00A65E85"/>
    <w:rsid w:val="00A73EE1"/>
    <w:rsid w:val="00A846AE"/>
    <w:rsid w:val="00A87BF3"/>
    <w:rsid w:val="00A90103"/>
    <w:rsid w:val="00A908D7"/>
    <w:rsid w:val="00A9284D"/>
    <w:rsid w:val="00A93791"/>
    <w:rsid w:val="00AA3AB5"/>
    <w:rsid w:val="00AB2B65"/>
    <w:rsid w:val="00AB4090"/>
    <w:rsid w:val="00AC62F0"/>
    <w:rsid w:val="00AD52EF"/>
    <w:rsid w:val="00AE03E7"/>
    <w:rsid w:val="00AE399B"/>
    <w:rsid w:val="00AF3133"/>
    <w:rsid w:val="00B00FF1"/>
    <w:rsid w:val="00B02C62"/>
    <w:rsid w:val="00B14B08"/>
    <w:rsid w:val="00B25C55"/>
    <w:rsid w:val="00B30739"/>
    <w:rsid w:val="00B3213B"/>
    <w:rsid w:val="00B378E9"/>
    <w:rsid w:val="00B42585"/>
    <w:rsid w:val="00B6648B"/>
    <w:rsid w:val="00B859B7"/>
    <w:rsid w:val="00B958E8"/>
    <w:rsid w:val="00BA245B"/>
    <w:rsid w:val="00BB18AE"/>
    <w:rsid w:val="00BB5ED8"/>
    <w:rsid w:val="00BB6EA2"/>
    <w:rsid w:val="00BC5184"/>
    <w:rsid w:val="00BC67BB"/>
    <w:rsid w:val="00BD4B20"/>
    <w:rsid w:val="00BD7EC5"/>
    <w:rsid w:val="00BE18D6"/>
    <w:rsid w:val="00BE2D27"/>
    <w:rsid w:val="00BE5BB8"/>
    <w:rsid w:val="00BF6AC0"/>
    <w:rsid w:val="00C00128"/>
    <w:rsid w:val="00C02457"/>
    <w:rsid w:val="00C0386F"/>
    <w:rsid w:val="00C04A49"/>
    <w:rsid w:val="00C05E51"/>
    <w:rsid w:val="00C167A1"/>
    <w:rsid w:val="00C27878"/>
    <w:rsid w:val="00C27E3A"/>
    <w:rsid w:val="00C30152"/>
    <w:rsid w:val="00C36F0E"/>
    <w:rsid w:val="00C377F4"/>
    <w:rsid w:val="00C37B8B"/>
    <w:rsid w:val="00C53646"/>
    <w:rsid w:val="00C57F30"/>
    <w:rsid w:val="00C658C8"/>
    <w:rsid w:val="00C71684"/>
    <w:rsid w:val="00C8207F"/>
    <w:rsid w:val="00C90DDF"/>
    <w:rsid w:val="00C95BBF"/>
    <w:rsid w:val="00CA5F4D"/>
    <w:rsid w:val="00CA7A3F"/>
    <w:rsid w:val="00CB5425"/>
    <w:rsid w:val="00CC1B6C"/>
    <w:rsid w:val="00CC3738"/>
    <w:rsid w:val="00CD01A4"/>
    <w:rsid w:val="00CD687C"/>
    <w:rsid w:val="00CE3C13"/>
    <w:rsid w:val="00CE4ABD"/>
    <w:rsid w:val="00CF0D6F"/>
    <w:rsid w:val="00CF6C3A"/>
    <w:rsid w:val="00CF74E8"/>
    <w:rsid w:val="00D0259E"/>
    <w:rsid w:val="00D0571B"/>
    <w:rsid w:val="00D07843"/>
    <w:rsid w:val="00D161DF"/>
    <w:rsid w:val="00D228B1"/>
    <w:rsid w:val="00D378DD"/>
    <w:rsid w:val="00D42B20"/>
    <w:rsid w:val="00D44E86"/>
    <w:rsid w:val="00D45CFD"/>
    <w:rsid w:val="00D46D40"/>
    <w:rsid w:val="00D5318B"/>
    <w:rsid w:val="00D60CCD"/>
    <w:rsid w:val="00D66CC3"/>
    <w:rsid w:val="00D6736F"/>
    <w:rsid w:val="00D804D1"/>
    <w:rsid w:val="00D8163E"/>
    <w:rsid w:val="00D9443A"/>
    <w:rsid w:val="00DA71D0"/>
    <w:rsid w:val="00DB10F9"/>
    <w:rsid w:val="00DC067B"/>
    <w:rsid w:val="00DC228E"/>
    <w:rsid w:val="00DC6AEF"/>
    <w:rsid w:val="00DD27D9"/>
    <w:rsid w:val="00DD5BE0"/>
    <w:rsid w:val="00DD7315"/>
    <w:rsid w:val="00DE225C"/>
    <w:rsid w:val="00DE3C13"/>
    <w:rsid w:val="00DE5D82"/>
    <w:rsid w:val="00E018C7"/>
    <w:rsid w:val="00E04065"/>
    <w:rsid w:val="00E05F3B"/>
    <w:rsid w:val="00E104FE"/>
    <w:rsid w:val="00E150A1"/>
    <w:rsid w:val="00E247ED"/>
    <w:rsid w:val="00E24F1D"/>
    <w:rsid w:val="00E251C6"/>
    <w:rsid w:val="00E31FCC"/>
    <w:rsid w:val="00E32BFB"/>
    <w:rsid w:val="00E37635"/>
    <w:rsid w:val="00E42986"/>
    <w:rsid w:val="00E50558"/>
    <w:rsid w:val="00E648F6"/>
    <w:rsid w:val="00E706F5"/>
    <w:rsid w:val="00E70F0D"/>
    <w:rsid w:val="00E73671"/>
    <w:rsid w:val="00E73A77"/>
    <w:rsid w:val="00E73EF9"/>
    <w:rsid w:val="00E77EAB"/>
    <w:rsid w:val="00E862F3"/>
    <w:rsid w:val="00E87251"/>
    <w:rsid w:val="00E90F70"/>
    <w:rsid w:val="00EA171D"/>
    <w:rsid w:val="00EA5309"/>
    <w:rsid w:val="00EB1594"/>
    <w:rsid w:val="00EB2EB1"/>
    <w:rsid w:val="00EB471E"/>
    <w:rsid w:val="00EB6B28"/>
    <w:rsid w:val="00ED30C4"/>
    <w:rsid w:val="00ED6AC8"/>
    <w:rsid w:val="00EF616D"/>
    <w:rsid w:val="00F06ADC"/>
    <w:rsid w:val="00F1410C"/>
    <w:rsid w:val="00F14F0D"/>
    <w:rsid w:val="00F14FC3"/>
    <w:rsid w:val="00F15043"/>
    <w:rsid w:val="00F16AF6"/>
    <w:rsid w:val="00F23E16"/>
    <w:rsid w:val="00F24DFA"/>
    <w:rsid w:val="00F316AB"/>
    <w:rsid w:val="00F34CE4"/>
    <w:rsid w:val="00F3732F"/>
    <w:rsid w:val="00F61DB1"/>
    <w:rsid w:val="00F642EF"/>
    <w:rsid w:val="00F644B1"/>
    <w:rsid w:val="00F7620B"/>
    <w:rsid w:val="00F8711B"/>
    <w:rsid w:val="00F8777D"/>
    <w:rsid w:val="00F87D5E"/>
    <w:rsid w:val="00F92D78"/>
    <w:rsid w:val="00FA09C0"/>
    <w:rsid w:val="00FB600B"/>
    <w:rsid w:val="00FB60EF"/>
    <w:rsid w:val="00FC434E"/>
    <w:rsid w:val="00FD4CD7"/>
    <w:rsid w:val="00FE1E82"/>
    <w:rsid w:val="1DDF662F"/>
    <w:rsid w:val="60CB878B"/>
    <w:rsid w:val="6376B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C9EE0"/>
  <w15:chartTrackingRefBased/>
  <w15:docId w15:val="{5D047FF6-4B08-4750-9E38-0BFC99DF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2F0"/>
  </w:style>
  <w:style w:type="paragraph" w:styleId="Heading1">
    <w:name w:val="heading 1"/>
    <w:link w:val="Heading1Char"/>
    <w:uiPriority w:val="9"/>
    <w:qFormat/>
    <w:rsid w:val="00B30739"/>
    <w:pPr>
      <w:spacing w:before="360" w:after="200" w:line="240" w:lineRule="auto"/>
      <w:outlineLvl w:val="0"/>
    </w:pPr>
    <w:rPr>
      <w:rFonts w:ascii="Arial" w:eastAsia="Arial" w:hAnsi="Arial" w:cs="Arial"/>
      <w:b/>
      <w:bCs/>
      <w:color w:val="1A365D"/>
      <w:kern w:val="0"/>
      <w:sz w:val="36"/>
      <w:szCs w:val="36"/>
      <w14:ligatures w14:val="none"/>
    </w:rPr>
  </w:style>
  <w:style w:type="paragraph" w:styleId="Heading2">
    <w:name w:val="heading 2"/>
    <w:link w:val="Heading2Char"/>
    <w:uiPriority w:val="9"/>
    <w:unhideWhenUsed/>
    <w:qFormat/>
    <w:rsid w:val="00B30739"/>
    <w:pPr>
      <w:spacing w:before="280" w:after="140" w:line="240" w:lineRule="auto"/>
      <w:outlineLvl w:val="1"/>
    </w:pPr>
    <w:rPr>
      <w:rFonts w:ascii="Arial" w:eastAsia="Arial" w:hAnsi="Arial" w:cs="Arial"/>
      <w:b/>
      <w:bCs/>
      <w:color w:val="2B4570"/>
      <w:kern w:val="0"/>
      <w:sz w:val="28"/>
      <w:szCs w:val="28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C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6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4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AB4"/>
  </w:style>
  <w:style w:type="paragraph" w:styleId="Footer">
    <w:name w:val="footer"/>
    <w:basedOn w:val="Normal"/>
    <w:link w:val="FooterChar"/>
    <w:uiPriority w:val="99"/>
    <w:unhideWhenUsed/>
    <w:rsid w:val="00644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AB4"/>
  </w:style>
  <w:style w:type="paragraph" w:customStyle="1" w:styleId="BasicParagraph">
    <w:name w:val="[Basic Paragraph]"/>
    <w:basedOn w:val="Normal"/>
    <w:uiPriority w:val="99"/>
    <w:rsid w:val="00644AB4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paragraph" w:styleId="ListParagraph">
    <w:name w:val="List Paragraph"/>
    <w:basedOn w:val="Normal"/>
    <w:qFormat/>
    <w:rsid w:val="0051178E"/>
    <w:pPr>
      <w:ind w:left="720"/>
      <w:contextualSpacing/>
    </w:pPr>
  </w:style>
  <w:style w:type="paragraph" w:customStyle="1" w:styleId="PDParagraphDefault">
    <w:name w:val="PDParagraphDefault"/>
    <w:basedOn w:val="Normal"/>
    <w:uiPriority w:val="99"/>
    <w:rsid w:val="008D7B51"/>
    <w:pPr>
      <w:spacing w:after="0" w:line="360" w:lineRule="auto"/>
    </w:pPr>
    <w:rPr>
      <w:rFonts w:ascii="Montserrat" w:hAnsi="Montserrat" w:cs="Montserrat"/>
      <w:color w:val="000000"/>
      <w:kern w:val="0"/>
      <w:sz w:val="18"/>
      <w:szCs w:val="18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B30739"/>
    <w:rPr>
      <w:rFonts w:ascii="Arial" w:eastAsia="Arial" w:hAnsi="Arial" w:cs="Arial"/>
      <w:b/>
      <w:bCs/>
      <w:color w:val="1A365D"/>
      <w:kern w:val="0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30739"/>
    <w:rPr>
      <w:rFonts w:ascii="Arial" w:eastAsia="Arial" w:hAnsi="Arial" w:cs="Arial"/>
      <w:b/>
      <w:bCs/>
      <w:color w:val="2B4570"/>
      <w:kern w:val="0"/>
      <w:sz w:val="28"/>
      <w:szCs w:val="28"/>
      <w14:ligatures w14:val="none"/>
    </w:rPr>
  </w:style>
  <w:style w:type="table" w:styleId="TableGridLight">
    <w:name w:val="Grid Table Light"/>
    <w:basedOn w:val="TableNormal"/>
    <w:uiPriority w:val="40"/>
    <w:rsid w:val="00A06CF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2-Accent1">
    <w:name w:val="Grid Table 2 Accent 1"/>
    <w:basedOn w:val="TableNormal"/>
    <w:uiPriority w:val="47"/>
    <w:rsid w:val="00A06CF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A06CF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3">
    <w:name w:val="Grid Table 3"/>
    <w:basedOn w:val="TableNormal"/>
    <w:uiPriority w:val="48"/>
    <w:rsid w:val="00F87D5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185C5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62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2CA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541207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06992b2-54ce-4de0-bb26-5c4bb5613fdd}" enabled="1" method="Privileged" siteId="{296011fb-a57d-42be-a1bb-ff2c402079b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383</Words>
  <Characters>2331</Characters>
  <Application>Microsoft Office Word</Application>
  <DocSecurity>0</DocSecurity>
  <Lines>45</Lines>
  <Paragraphs>40</Paragraphs>
  <ScaleCrop>false</ScaleCrop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Morna Brady</dc:creator>
  <cp:keywords/>
  <dc:description/>
  <cp:lastModifiedBy>Morna Brady</cp:lastModifiedBy>
  <cp:revision>8</cp:revision>
  <cp:lastPrinted>2026-01-28T20:01:00Z</cp:lastPrinted>
  <dcterms:created xsi:type="dcterms:W3CDTF">2026-02-23T21:48:00Z</dcterms:created>
  <dcterms:modified xsi:type="dcterms:W3CDTF">2026-02-24T15:33:00Z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70b4fd2e,58a93859,77eb6286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BCS365 Public</vt:lpwstr>
  </property>
</Properties>
</file>