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7" w:rightFromText="187" w:vertAnchor="page" w:horzAnchor="margin" w:tblpX="-180" w:tblpY="1081"/>
        <w:tblOverlap w:val="never"/>
        <w:tblW w:w="10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62"/>
      </w:tblGrid>
      <w:tr w:rsidR="00545C67" w:rsidRPr="000F64EB" w14:paraId="46EBE068" w14:textId="77777777" w:rsidTr="00A7543E">
        <w:trPr>
          <w:trHeight w:val="1424"/>
        </w:trPr>
        <w:tc>
          <w:tcPr>
            <w:tcW w:w="10362" w:type="dxa"/>
          </w:tcPr>
          <w:p w14:paraId="3F5BFC53" w14:textId="110CA1B8" w:rsidR="004600AF" w:rsidRPr="000C40C5" w:rsidRDefault="00D804D1" w:rsidP="006519E3">
            <w:pPr>
              <w:rPr>
                <w:rFonts w:ascii="Aptos Display" w:hAnsi="Aptos Display" w:cs="Calibri"/>
                <w:b/>
                <w:bCs/>
                <w:sz w:val="52"/>
                <w:szCs w:val="52"/>
              </w:rPr>
            </w:pPr>
            <w:r w:rsidRPr="00940CD5">
              <w:rPr>
                <w:rFonts w:ascii="Aptos Display" w:hAnsi="Aptos Display" w:cs="Calibri"/>
                <w:color w:val="808080" w:themeColor="background1" w:themeShade="80"/>
                <w:sz w:val="32"/>
                <w:szCs w:val="32"/>
              </w:rPr>
              <w:t>VERSION: FEBRUARY 2026</w:t>
            </w:r>
            <w:r w:rsidR="00545C67" w:rsidRPr="002E7B6E">
              <w:rPr>
                <w:rFonts w:ascii="Aptos Display" w:hAnsi="Aptos Display" w:cs="Calibri"/>
                <w:b/>
                <w:bCs/>
                <w:sz w:val="52"/>
                <w:szCs w:val="52"/>
              </w:rPr>
              <w:br/>
            </w:r>
            <w:r w:rsidR="00A7543E">
              <w:rPr>
                <w:rFonts w:ascii="Aptos Display" w:hAnsi="Aptos Display" w:cs="Calibri"/>
                <w:b/>
                <w:bCs/>
                <w:sz w:val="48"/>
                <w:szCs w:val="48"/>
              </w:rPr>
              <w:t>E</w:t>
            </w:r>
            <w:r w:rsidR="00680031">
              <w:rPr>
                <w:rFonts w:ascii="Aptos Display" w:hAnsi="Aptos Display" w:cs="Calibri"/>
                <w:b/>
                <w:bCs/>
                <w:sz w:val="48"/>
                <w:szCs w:val="48"/>
              </w:rPr>
              <w:t xml:space="preserve">ndpoint Data Loss Protection That </w:t>
            </w:r>
            <w:r w:rsidR="00680031">
              <w:rPr>
                <w:rFonts w:ascii="Aptos Display" w:hAnsi="Aptos Display" w:cs="Calibri"/>
                <w:b/>
                <w:bCs/>
                <w:sz w:val="48"/>
                <w:szCs w:val="48"/>
              </w:rPr>
              <w:br/>
            </w:r>
            <w:r w:rsidR="00680031">
              <w:rPr>
                <w:rFonts w:ascii="Aptos Display" w:hAnsi="Aptos Display" w:cs="Calibri"/>
                <w:b/>
                <w:bCs/>
                <w:sz w:val="52"/>
                <w:szCs w:val="52"/>
              </w:rPr>
              <w:t>Closes Deals</w:t>
            </w:r>
          </w:p>
        </w:tc>
      </w:tr>
    </w:tbl>
    <w:p w14:paraId="3F5BE322" w14:textId="0EE31141" w:rsidR="00DE3C13" w:rsidRPr="00A7543E" w:rsidRDefault="00A7543E" w:rsidP="00DE3C13">
      <w:r>
        <w:rPr>
          <w:rFonts w:ascii="Aptos Display" w:hAnsi="Aptos Display"/>
          <w:i/>
          <w:sz w:val="24"/>
        </w:rPr>
        <w:br/>
      </w:r>
      <w:r w:rsidR="00940CD5" w:rsidRPr="00940CD5">
        <w:rPr>
          <w:noProof/>
          <w:color w:val="FF3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A5E1C0" wp14:editId="31A7A0F0">
                <wp:simplePos x="0" y="0"/>
                <wp:positionH relativeFrom="column">
                  <wp:posOffset>-1657350</wp:posOffset>
                </wp:positionH>
                <wp:positionV relativeFrom="paragraph">
                  <wp:posOffset>-285750</wp:posOffset>
                </wp:positionV>
                <wp:extent cx="1485900" cy="638175"/>
                <wp:effectExtent l="0" t="0" r="0" b="9525"/>
                <wp:wrapNone/>
                <wp:docPr id="2" name="Arrow: Pent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38175"/>
                        </a:xfrm>
                        <a:prstGeom prst="homePlate">
                          <a:avLst/>
                        </a:prstGeom>
                        <a:solidFill>
                          <a:srgbClr val="FF3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CB188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2" o:spid="_x0000_s1026" type="#_x0000_t15" style="position:absolute;margin-left:-130.5pt;margin-top:-22.5pt;width:117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ppgQIAAGQFAAAOAAAAZHJzL2Uyb0RvYy54bWysVE1v2zAMvQ/YfxB0X22nSZsGdYqgRYYB&#10;RRusHXpWZCk2IIuapHz114+SbKdbix2GXWRRJB/JZ5LXN4dWkZ2wrgFd0uIsp0RoDlWjNyX98bz8&#10;MqXEeaYrpkCLkh6Fozfzz5+u92YmRlCDqoQlCKLdbG9KWntvZlnmeC1a5s7ACI1KCbZlHkW7ySrL&#10;9ojeqmyU5xfZHmxlLHDhHL7eJSWdR3wpBfePUjrhiSop5ubjaeO5Dmc2v2azjWWmbniXBvuHLFrW&#10;aAw6QN0xz8jWNu+g2oZbcCD9GYc2AykbLmINWE2R/1HNU82MiLUgOc4MNLn/B8sfdk9mZZGGvXEz&#10;h9dQxUHaNnwxP3KIZB0HssTBE46PxXg6ucqRU466i/NpcTkJbGYnb2Od/yqgJeGCKUMrVor5UBGb&#10;sd2988m+twvPDlRTLRulomA361tlyY7h31suz3MMl1x+M1M6GGsIbkkdXrJTQfHmj0oEO6W/C0ma&#10;CksYxUxir4khDuNcaF8kVc0qkcJPMPgQPXRn8IjlRsCALDH+gN0B9JYJpMdOWXb2wVXEVh2c878l&#10;lpwHjxgZtB+c20aD/QhAYVVd5GTfk5SoCSytoTquLLGQBsUZvmzw590z51fM4mTg/8Zp9494SAX7&#10;kkJ3o6QG+/rRe7APf9++UrLHSSup+7llVlCivmls5atiPA6jGYXx5HKEgn2rWb/V6G17C9gOBe4V&#10;w+M12HvVX6WF9gWXwiJERRXTHGOXlHvbC7c+bQBcK1wsFtEMx9Ewf6+fDA/ggdXQl8+HF2ZN18Ee&#10;e/8B+ql818PJNnhqWGw9yCY2+InXjm8c5dg43doJu+KtHK1Oy3H+CwAA//8DAFBLAwQUAAYACAAA&#10;ACEAa11RAuAAAAALAQAADwAAAGRycy9kb3ducmV2LnhtbEyPS0/DMBCE70j8B2uRuKVOA2mrEKdC&#10;lcqRQnldXXsbB/yIYrdN/32XE9y+0Y5mZ+rl6Cw74hC74AVMJzkw9CrozrcC3t/W2QJYTNJraYNH&#10;AWeMsGyur2pZ6XDyr3jcppZRiI+VFGBS6ivOozLoZJyEHj3d9mFwMpEcWq4HeaJwZ3mR5zPuZOfp&#10;g5E9rgyqn+3BCSjuPtbKFM+L+efL6vvrSW321m2EuL0ZHx+AJRzTnxl+61N1aKjTLhy8jswKyIrZ&#10;lMYkovuSgCxZMSfYCSjLEnhT8/8bmgsAAAD//wMAUEsBAi0AFAAGAAgAAAAhALaDOJL+AAAA4QEA&#10;ABMAAAAAAAAAAAAAAAAAAAAAAFtDb250ZW50X1R5cGVzXS54bWxQSwECLQAUAAYACAAAACEAOP0h&#10;/9YAAACUAQAACwAAAAAAAAAAAAAAAAAvAQAAX3JlbHMvLnJlbHNQSwECLQAUAAYACAAAACEAIK8a&#10;aYECAABkBQAADgAAAAAAAAAAAAAAAAAuAgAAZHJzL2Uyb0RvYy54bWxQSwECLQAUAAYACAAAACEA&#10;a11RAuAAAAALAQAADwAAAAAAAAAAAAAAAADbBAAAZHJzL2Rvd25yZXYueG1sUEsFBgAAAAAEAAQA&#10;8wAAAOgFAAAAAA==&#10;" adj="16962" fillcolor="#ff3000" stroked="f" strokeweight="1pt"/>
            </w:pict>
          </mc:Fallback>
        </mc:AlternateContent>
      </w:r>
      <w:r w:rsidR="00940CD5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C1A397A" wp14:editId="78856CB0">
                <wp:simplePos x="0" y="0"/>
                <wp:positionH relativeFrom="page">
                  <wp:posOffset>-809625</wp:posOffset>
                </wp:positionH>
                <wp:positionV relativeFrom="paragraph">
                  <wp:posOffset>-285750</wp:posOffset>
                </wp:positionV>
                <wp:extent cx="1485900" cy="638175"/>
                <wp:effectExtent l="0" t="0" r="0" b="9525"/>
                <wp:wrapNone/>
                <wp:docPr id="3" name="Arrow: 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38175"/>
                        </a:xfrm>
                        <a:prstGeom prst="homePlate">
                          <a:avLst/>
                        </a:prstGeom>
                        <a:solidFill>
                          <a:srgbClr val="0458E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B4D21" id="Arrow: Pentagon 3" o:spid="_x0000_s1026" type="#_x0000_t15" style="position:absolute;margin-left:-63.75pt;margin-top:-22.5pt;width:117pt;height:50.2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aPVQIAAKcEAAAOAAAAZHJzL2Uyb0RvYy54bWysVMFu2zAMvQ/YPwi6r06ypEmDOkWQrMOA&#10;og3QDj0rshQbkESNUuK0Xz9Kdpt23WlYDgop0nzk86Mvr47WsIPC0IAr+fBswJlyEqrG7Ur+8+H6&#10;y4yzEIWrhAGnSv6kAr9afP502fq5GkENplLIqIgL89aXvI7Rz4siyFpZEc7AK0dBDWhFJBd3RYWi&#10;perWFKPB4LxoASuPIFUIdLvugnyR62utZLzTOqjITMmpt5hPzOc2ncXiUsx3KHzdyL4N8Q9dWNE4&#10;An0ttRZRsD02H0rZRiIE0PFMgi1A60aqPANNMxz8Mc19LbzKsxA5wb/SFP5fWXl7uPcbJBpaH+aB&#10;zDTFUaNN/9QfO2aynl7JUsfIJF0Ox7PJxYA4lRQ7/zobTieJzeL0tMcQvyuwLBnUMli1MSKmicRc&#10;HG5C7PJf8tJ1ANNU140x2cHddmWQHUR6e+PJ7Nu0h3iXZhxrqZ/RNHcjSEWaYKgx66uSB7fjTJgd&#10;yVNGzNgOEkJ+9Ql7LULdYeSynSZsE0mYprElnw3Sr0c2LnWmsrT6CU7MJWsL1dMGGUKnteDldUMg&#10;NyLEjUASF1FGCxPv6NAGqHPoLc5qwOe/3af8RCA+c9aSWGmqX3uBijPzw5EaLobjcVJ3dsaT6Ygc&#10;fBvZvo24vV0BMTqk1fQymyk/mhdTI9hH2qtlQqWQcJKwO/56ZxW7JaLNlGq5zGmkaC/ijbv3MhVP&#10;PCV6H46PAn0vgkjyuYUXYX+QQZebnnSw3EfQTdbIiVcSWHJoG7LU+s1N6/bWz1mn78viNwAAAP//&#10;AwBQSwMEFAAGAAgAAAAhANzHIfLiAAAACwEAAA8AAABkcnMvZG93bnJldi54bWxMj81OwzAQhO9I&#10;vIO1SNxauxEuKMSpUCV+BBWCFoG4ufGSRMTrKHbb8PZsT3Db3RnNflMsRt+JPQ6xDWRgNlUgkKrg&#10;WqoNvG1uJ1cgYrLkbBcIDfxghEV5elLY3IUDveJ+nWrBIRRza6BJqc+ljFWD3sZp6JFY+wqDt4nX&#10;oZZusAcO953MlJpLb1viD43tcdlg9b3eeQN3T8/0mB6yz3dUm9Xy/iXWHzoac3423lyDSDimPzMc&#10;8RkdSmbahh25KDoDk1l2qdnL04XmVkeLmvNla0BrDbIs5P8O5S8AAAD//wMAUEsBAi0AFAAGAAgA&#10;AAAhALaDOJL+AAAA4QEAABMAAAAAAAAAAAAAAAAAAAAAAFtDb250ZW50X1R5cGVzXS54bWxQSwEC&#10;LQAUAAYACAAAACEAOP0h/9YAAACUAQAACwAAAAAAAAAAAAAAAAAvAQAAX3JlbHMvLnJlbHNQSwEC&#10;LQAUAAYACAAAACEAXYomj1UCAACnBAAADgAAAAAAAAAAAAAAAAAuAgAAZHJzL2Uyb0RvYy54bWxQ&#10;SwECLQAUAAYACAAAACEA3Mch8uIAAAALAQAADwAAAAAAAAAAAAAAAACvBAAAZHJzL2Rvd25yZXYu&#10;eG1sUEsFBgAAAAAEAAQA8wAAAL4FAAAAAA==&#10;" adj="16962" fillcolor="#0458e7" stroked="f" strokeweight="1pt">
                <w10:wrap anchorx="page"/>
              </v:shape>
            </w:pict>
          </mc:Fallback>
        </mc:AlternateContent>
      </w:r>
      <w:r w:rsidR="00EA171D">
        <w:rPr>
          <w:noProof/>
        </w:rPr>
        <w:drawing>
          <wp:anchor distT="0" distB="0" distL="114300" distR="114300" simplePos="0" relativeHeight="251649536" behindDoc="1" locked="0" layoutInCell="1" allowOverlap="1" wp14:anchorId="25A93521" wp14:editId="2AC1E418">
            <wp:simplePos x="0" y="0"/>
            <wp:positionH relativeFrom="column">
              <wp:posOffset>5067300</wp:posOffset>
            </wp:positionH>
            <wp:positionV relativeFrom="page">
              <wp:posOffset>280035</wp:posOffset>
            </wp:positionV>
            <wp:extent cx="1574165" cy="327025"/>
            <wp:effectExtent l="0" t="0" r="6985" b="0"/>
            <wp:wrapTight wrapText="bothSides">
              <wp:wrapPolygon edited="0">
                <wp:start x="523" y="0"/>
                <wp:lineTo x="0" y="3775"/>
                <wp:lineTo x="0" y="16357"/>
                <wp:lineTo x="523" y="20132"/>
                <wp:lineTo x="3660" y="20132"/>
                <wp:lineTo x="21434" y="20132"/>
                <wp:lineTo x="21434" y="0"/>
                <wp:lineTo x="3660" y="0"/>
                <wp:lineTo x="52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45EC">
        <w:rPr>
          <w:rFonts w:ascii="Aptos Display" w:hAnsi="Aptos Display"/>
          <w:i/>
          <w:sz w:val="24"/>
        </w:rPr>
        <w:t>EDLP for AVANT Trusted Advisors | Powered by</w:t>
      </w:r>
      <w:r w:rsidR="00DE3C13" w:rsidRPr="000C589B">
        <w:rPr>
          <w:rFonts w:ascii="Aptos Display" w:hAnsi="Aptos Display"/>
          <w:i/>
          <w:sz w:val="24"/>
        </w:rPr>
        <w:t xml:space="preserve"> BCS365</w:t>
      </w:r>
    </w:p>
    <w:p w14:paraId="15968789" w14:textId="77777777" w:rsidR="00E745EC" w:rsidRPr="00E745EC" w:rsidRDefault="00E745EC" w:rsidP="00E745EC">
      <w:pPr>
        <w:pStyle w:val="Heading1"/>
        <w:spacing w:after="0"/>
        <w:rPr>
          <w:rFonts w:ascii="Aptos Display" w:hAnsi="Aptos Display"/>
          <w:color w:val="FF3000"/>
        </w:rPr>
      </w:pPr>
      <w:r w:rsidRPr="00E745EC">
        <w:rPr>
          <w:rFonts w:ascii="Aptos Display" w:hAnsi="Aptos Display"/>
          <w:color w:val="FF3000"/>
        </w:rPr>
        <w:t>Why EDLP Is a High-Value Attach</w:t>
      </w:r>
    </w:p>
    <w:p w14:paraId="4ADA4F50" w14:textId="77777777" w:rsidR="00E745EC" w:rsidRPr="00CB5CFD" w:rsidRDefault="00E745EC" w:rsidP="00E745EC">
      <w:pPr>
        <w:pStyle w:val="ListBullet"/>
        <w:numPr>
          <w:ilvl w:val="0"/>
          <w:numId w:val="11"/>
        </w:numPr>
        <w:rPr>
          <w:rFonts w:ascii="Aptos Display" w:hAnsi="Aptos Display"/>
        </w:rPr>
      </w:pPr>
      <w:r w:rsidRPr="00CB5CFD">
        <w:rPr>
          <w:rFonts w:ascii="Aptos Display" w:hAnsi="Aptos Display"/>
        </w:rPr>
        <w:t>Stops sensitive data from leaving endpoints via USB, file transfers, and messaging apps</w:t>
      </w:r>
    </w:p>
    <w:p w14:paraId="342180E9" w14:textId="77777777" w:rsidR="00E745EC" w:rsidRPr="00CB5CFD" w:rsidRDefault="00E745EC" w:rsidP="00E745EC">
      <w:pPr>
        <w:pStyle w:val="ListBullet"/>
        <w:numPr>
          <w:ilvl w:val="0"/>
          <w:numId w:val="11"/>
        </w:numPr>
        <w:rPr>
          <w:rFonts w:ascii="Aptos Display" w:hAnsi="Aptos Display"/>
        </w:rPr>
      </w:pPr>
      <w:r w:rsidRPr="00CB5CFD">
        <w:rPr>
          <w:rFonts w:ascii="Aptos Display" w:hAnsi="Aptos Display"/>
        </w:rPr>
        <w:t>Reduces breach risk from insider threats and accidental exposure</w:t>
      </w:r>
    </w:p>
    <w:p w14:paraId="045B441D" w14:textId="77777777" w:rsidR="00E745EC" w:rsidRPr="00CB5CFD" w:rsidRDefault="00E745EC" w:rsidP="00E745EC">
      <w:pPr>
        <w:pStyle w:val="ListBullet"/>
        <w:numPr>
          <w:ilvl w:val="0"/>
          <w:numId w:val="11"/>
        </w:numPr>
        <w:rPr>
          <w:rFonts w:ascii="Aptos Display" w:hAnsi="Aptos Display"/>
        </w:rPr>
      </w:pPr>
      <w:r w:rsidRPr="00CB5CFD">
        <w:rPr>
          <w:rFonts w:ascii="Aptos Display" w:hAnsi="Aptos Display"/>
        </w:rPr>
        <w:t>Supports compliance obligations (PII, IP, regulated data) with enforceable policies</w:t>
      </w:r>
    </w:p>
    <w:p w14:paraId="3C50BB5E" w14:textId="77777777" w:rsidR="00E745EC" w:rsidRPr="00CB5CFD" w:rsidRDefault="00E745EC" w:rsidP="00E745EC">
      <w:pPr>
        <w:pStyle w:val="ListBullet"/>
        <w:numPr>
          <w:ilvl w:val="0"/>
          <w:numId w:val="11"/>
        </w:numPr>
        <w:rPr>
          <w:rFonts w:ascii="Aptos Display" w:hAnsi="Aptos Display"/>
        </w:rPr>
      </w:pPr>
      <w:r w:rsidRPr="00CB5CFD">
        <w:rPr>
          <w:rFonts w:ascii="Aptos Display" w:hAnsi="Aptos Display"/>
        </w:rPr>
        <w:t>Creates recurring value through monitoring, reporting, and ongoing policy enforcement</w:t>
      </w:r>
    </w:p>
    <w:p w14:paraId="0030CCC9" w14:textId="77777777" w:rsidR="00E745EC" w:rsidRPr="00E745EC" w:rsidRDefault="00E745EC" w:rsidP="00E745EC">
      <w:pPr>
        <w:pStyle w:val="Heading1"/>
        <w:spacing w:after="0"/>
        <w:rPr>
          <w:rFonts w:ascii="Aptos Display" w:hAnsi="Aptos Display"/>
          <w:color w:val="FF3000"/>
        </w:rPr>
      </w:pPr>
      <w:r w:rsidRPr="00E745EC">
        <w:rPr>
          <w:rFonts w:ascii="Aptos Display" w:hAnsi="Aptos Display"/>
          <w:color w:val="FF3000"/>
        </w:rPr>
        <w:t>What BCS365 EDLP Delivers</w:t>
      </w:r>
    </w:p>
    <w:p w14:paraId="6B2CE102" w14:textId="77777777" w:rsidR="00E745EC" w:rsidRPr="00CB5CFD" w:rsidRDefault="00E745EC" w:rsidP="00E745EC">
      <w:pPr>
        <w:rPr>
          <w:rFonts w:ascii="Aptos Display" w:hAnsi="Aptos Display"/>
        </w:rPr>
      </w:pPr>
      <w:r w:rsidRPr="00CB5CFD">
        <w:rPr>
          <w:rFonts w:ascii="Aptos Display" w:hAnsi="Aptos Display"/>
        </w:rPr>
        <w:t>BCS365 Endpoint Data Loss Protection (EDLP) helps organizations discover, monitor, and protect sensitive data across Windows, macOS, and Linux endpoints. The service provides real-time controls and automated policy enforcement to prevent data leakage—before it happens.</w:t>
      </w:r>
    </w:p>
    <w:p w14:paraId="33C0E717" w14:textId="77777777" w:rsidR="00E745EC" w:rsidRPr="00CB5CFD" w:rsidRDefault="00E745EC" w:rsidP="00E745EC">
      <w:pPr>
        <w:pStyle w:val="ListBullet"/>
        <w:numPr>
          <w:ilvl w:val="0"/>
          <w:numId w:val="12"/>
        </w:numPr>
        <w:rPr>
          <w:rFonts w:ascii="Aptos Display" w:hAnsi="Aptos Display"/>
        </w:rPr>
      </w:pPr>
      <w:r w:rsidRPr="00CB5CFD">
        <w:rPr>
          <w:rFonts w:ascii="Aptos Display" w:hAnsi="Aptos Display"/>
        </w:rPr>
        <w:t>Real-time file transfer control across email, cloud apps, and messaging channels</w:t>
      </w:r>
    </w:p>
    <w:p w14:paraId="0A6E2BA9" w14:textId="77777777" w:rsidR="00E745EC" w:rsidRPr="00CB5CFD" w:rsidRDefault="00E745EC" w:rsidP="00E745EC">
      <w:pPr>
        <w:pStyle w:val="ListBullet"/>
        <w:numPr>
          <w:ilvl w:val="0"/>
          <w:numId w:val="12"/>
        </w:numPr>
        <w:rPr>
          <w:rFonts w:ascii="Aptos Display" w:hAnsi="Aptos Display"/>
        </w:rPr>
      </w:pPr>
      <w:r w:rsidRPr="00CB5CFD">
        <w:rPr>
          <w:rFonts w:ascii="Aptos Display" w:hAnsi="Aptos Display"/>
        </w:rPr>
        <w:t>USB and peripheral device security controls</w:t>
      </w:r>
    </w:p>
    <w:p w14:paraId="3F8D9EC1" w14:textId="77777777" w:rsidR="00E745EC" w:rsidRPr="00CB5CFD" w:rsidRDefault="00E745EC" w:rsidP="00E745EC">
      <w:pPr>
        <w:pStyle w:val="ListBullet"/>
        <w:numPr>
          <w:ilvl w:val="0"/>
          <w:numId w:val="12"/>
        </w:numPr>
        <w:rPr>
          <w:rFonts w:ascii="Aptos Display" w:hAnsi="Aptos Display"/>
        </w:rPr>
      </w:pPr>
      <w:r w:rsidRPr="00CB5CFD">
        <w:rPr>
          <w:rFonts w:ascii="Aptos Display" w:hAnsi="Aptos Display"/>
        </w:rPr>
        <w:t>Multi-OS endpoint coverage (Windows, macOS, Linux)</w:t>
      </w:r>
    </w:p>
    <w:p w14:paraId="371019F8" w14:textId="77777777" w:rsidR="00E745EC" w:rsidRPr="00CB5CFD" w:rsidRDefault="00E745EC" w:rsidP="00E745EC">
      <w:pPr>
        <w:pStyle w:val="ListBullet"/>
        <w:numPr>
          <w:ilvl w:val="0"/>
          <w:numId w:val="12"/>
        </w:numPr>
        <w:rPr>
          <w:rFonts w:ascii="Aptos Display" w:hAnsi="Aptos Display"/>
        </w:rPr>
      </w:pPr>
      <w:r w:rsidRPr="00CB5CFD">
        <w:rPr>
          <w:rFonts w:ascii="Aptos Display" w:hAnsi="Aptos Display"/>
        </w:rPr>
        <w:t>Intellectual Property (IP) protection and discovery</w:t>
      </w:r>
    </w:p>
    <w:p w14:paraId="7FC12059" w14:textId="77777777" w:rsidR="00E745EC" w:rsidRPr="00CB5CFD" w:rsidRDefault="00E745EC" w:rsidP="00E745EC">
      <w:pPr>
        <w:pStyle w:val="ListBullet"/>
        <w:numPr>
          <w:ilvl w:val="0"/>
          <w:numId w:val="12"/>
        </w:numPr>
        <w:rPr>
          <w:rFonts w:ascii="Aptos Display" w:hAnsi="Aptos Display"/>
        </w:rPr>
      </w:pPr>
      <w:r w:rsidRPr="00CB5CFD">
        <w:rPr>
          <w:rFonts w:ascii="Aptos Display" w:hAnsi="Aptos Display"/>
        </w:rPr>
        <w:t>PII protection for personally identifiable information on endpoints</w:t>
      </w:r>
    </w:p>
    <w:p w14:paraId="2F02EDB2" w14:textId="77777777" w:rsidR="00E745EC" w:rsidRPr="00CB5CFD" w:rsidRDefault="00E745EC" w:rsidP="00E745EC">
      <w:pPr>
        <w:pStyle w:val="ListBullet"/>
        <w:numPr>
          <w:ilvl w:val="0"/>
          <w:numId w:val="12"/>
        </w:numPr>
        <w:rPr>
          <w:rFonts w:ascii="Aptos Display" w:hAnsi="Aptos Display"/>
        </w:rPr>
      </w:pPr>
      <w:r w:rsidRPr="00CB5CFD">
        <w:rPr>
          <w:rFonts w:ascii="Aptos Display" w:hAnsi="Aptos Display"/>
        </w:rPr>
        <w:t>Insider threat protection with continuous monitoring and alerting</w:t>
      </w:r>
    </w:p>
    <w:p w14:paraId="1E6586C7" w14:textId="77777777" w:rsidR="00E745EC" w:rsidRPr="00E745EC" w:rsidRDefault="00E745EC" w:rsidP="00E745EC">
      <w:pPr>
        <w:pStyle w:val="Heading1"/>
        <w:spacing w:after="0"/>
        <w:rPr>
          <w:rFonts w:ascii="Aptos Display" w:hAnsi="Aptos Display"/>
          <w:color w:val="FF3000"/>
        </w:rPr>
      </w:pPr>
      <w:r w:rsidRPr="00E745EC">
        <w:rPr>
          <w:rFonts w:ascii="Aptos Display" w:hAnsi="Aptos Display"/>
          <w:color w:val="FF3000"/>
        </w:rPr>
        <w:t>Security Operations + Advanced Controls Included</w:t>
      </w:r>
    </w:p>
    <w:p w14:paraId="37F05437" w14:textId="77777777" w:rsidR="00E745EC" w:rsidRPr="00CB5CFD" w:rsidRDefault="00E745EC" w:rsidP="00E745EC">
      <w:pPr>
        <w:pStyle w:val="ListBullet"/>
        <w:numPr>
          <w:ilvl w:val="0"/>
          <w:numId w:val="13"/>
        </w:numPr>
        <w:rPr>
          <w:rFonts w:ascii="Aptos Display" w:hAnsi="Aptos Display"/>
        </w:rPr>
      </w:pPr>
      <w:r w:rsidRPr="00CB5CFD">
        <w:rPr>
          <w:rFonts w:ascii="Aptos Display" w:hAnsi="Aptos Display"/>
        </w:rPr>
        <w:t>Real-time monitoring and threat hunting by BCS365 SecOps</w:t>
      </w:r>
    </w:p>
    <w:p w14:paraId="19DB863E" w14:textId="77777777" w:rsidR="00E745EC" w:rsidRPr="00CB5CFD" w:rsidRDefault="00E745EC" w:rsidP="00E745EC">
      <w:pPr>
        <w:pStyle w:val="ListBullet"/>
        <w:numPr>
          <w:ilvl w:val="0"/>
          <w:numId w:val="13"/>
        </w:numPr>
        <w:rPr>
          <w:rFonts w:ascii="Aptos Display" w:hAnsi="Aptos Display"/>
        </w:rPr>
      </w:pPr>
      <w:r w:rsidRPr="00CB5CFD">
        <w:rPr>
          <w:rFonts w:ascii="Aptos Display" w:hAnsi="Aptos Display"/>
        </w:rPr>
        <w:t>Web filtering and DNS protection to reduce exfiltration paths</w:t>
      </w:r>
    </w:p>
    <w:p w14:paraId="15B9BE36" w14:textId="77777777" w:rsidR="00E745EC" w:rsidRPr="00CB5CFD" w:rsidRDefault="00E745EC" w:rsidP="00E745EC">
      <w:pPr>
        <w:pStyle w:val="ListBullet"/>
        <w:numPr>
          <w:ilvl w:val="0"/>
          <w:numId w:val="13"/>
        </w:numPr>
        <w:rPr>
          <w:rFonts w:ascii="Aptos Display" w:hAnsi="Aptos Display"/>
        </w:rPr>
      </w:pPr>
      <w:r w:rsidRPr="00CB5CFD">
        <w:rPr>
          <w:rFonts w:ascii="Aptos Display" w:hAnsi="Aptos Display"/>
        </w:rPr>
        <w:t>Application whitelisting and ring fencing</w:t>
      </w:r>
    </w:p>
    <w:p w14:paraId="11C2CE40" w14:textId="77777777" w:rsidR="00E745EC" w:rsidRPr="00CB5CFD" w:rsidRDefault="00E745EC" w:rsidP="00E745EC">
      <w:pPr>
        <w:pStyle w:val="ListBullet"/>
        <w:numPr>
          <w:ilvl w:val="0"/>
          <w:numId w:val="13"/>
        </w:numPr>
        <w:rPr>
          <w:rFonts w:ascii="Aptos Display" w:hAnsi="Aptos Display"/>
        </w:rPr>
      </w:pPr>
      <w:r w:rsidRPr="00CB5CFD">
        <w:rPr>
          <w:rFonts w:ascii="Aptos Display" w:hAnsi="Aptos Display"/>
        </w:rPr>
        <w:t>Privileged Access Management (PAM) and elevation control</w:t>
      </w:r>
    </w:p>
    <w:p w14:paraId="796F1C4D" w14:textId="77777777" w:rsidR="00E745EC" w:rsidRPr="00CB5CFD" w:rsidRDefault="00E745EC" w:rsidP="00E745EC">
      <w:pPr>
        <w:pStyle w:val="ListBullet"/>
        <w:numPr>
          <w:ilvl w:val="0"/>
          <w:numId w:val="13"/>
        </w:numPr>
        <w:rPr>
          <w:rFonts w:ascii="Aptos Display" w:hAnsi="Aptos Display"/>
        </w:rPr>
      </w:pPr>
      <w:r w:rsidRPr="00CB5CFD">
        <w:rPr>
          <w:rFonts w:ascii="Aptos Display" w:hAnsi="Aptos Display"/>
        </w:rPr>
        <w:t>Local admin account management (including LAPS)</w:t>
      </w:r>
    </w:p>
    <w:p w14:paraId="369DB8E0" w14:textId="77777777" w:rsidR="00E745EC" w:rsidRPr="00CB5CFD" w:rsidRDefault="00E745EC" w:rsidP="00E745EC">
      <w:pPr>
        <w:pStyle w:val="ListBullet"/>
        <w:numPr>
          <w:ilvl w:val="0"/>
          <w:numId w:val="13"/>
        </w:numPr>
        <w:rPr>
          <w:rFonts w:ascii="Aptos Display" w:hAnsi="Aptos Display"/>
        </w:rPr>
      </w:pPr>
      <w:r w:rsidRPr="00CB5CFD">
        <w:rPr>
          <w:rFonts w:ascii="Aptos Display" w:hAnsi="Aptos Display"/>
        </w:rPr>
        <w:t>Incident response and remediation support</w:t>
      </w:r>
    </w:p>
    <w:p w14:paraId="5BCA2970" w14:textId="77777777" w:rsidR="00E745EC" w:rsidRPr="00CB5CFD" w:rsidRDefault="00E745EC" w:rsidP="00E745EC">
      <w:pPr>
        <w:pStyle w:val="ListBullet"/>
        <w:numPr>
          <w:ilvl w:val="0"/>
          <w:numId w:val="13"/>
        </w:numPr>
        <w:rPr>
          <w:rFonts w:ascii="Aptos Display" w:hAnsi="Aptos Display"/>
        </w:rPr>
      </w:pPr>
      <w:r w:rsidRPr="00CB5CFD">
        <w:rPr>
          <w:rFonts w:ascii="Aptos Display" w:hAnsi="Aptos Display"/>
        </w:rPr>
        <w:t>Reporting and analytics for audit readiness and executive visibility</w:t>
      </w:r>
    </w:p>
    <w:p w14:paraId="75A49323" w14:textId="77777777" w:rsidR="00E745EC" w:rsidRPr="00E745EC" w:rsidRDefault="00E745EC" w:rsidP="00E745EC">
      <w:pPr>
        <w:pStyle w:val="Heading1"/>
        <w:spacing w:after="0"/>
        <w:rPr>
          <w:rFonts w:ascii="Aptos Display" w:hAnsi="Aptos Display"/>
          <w:color w:val="FF3000"/>
        </w:rPr>
      </w:pPr>
      <w:r w:rsidRPr="00E745EC">
        <w:rPr>
          <w:rFonts w:ascii="Aptos Display" w:hAnsi="Aptos Display"/>
          <w:color w:val="FF3000"/>
        </w:rPr>
        <w:t>Ideal AVANT Attach Scenarios</w:t>
      </w:r>
    </w:p>
    <w:p w14:paraId="45ADA3AB" w14:textId="77777777" w:rsidR="00E745EC" w:rsidRPr="00CB5CFD" w:rsidRDefault="00E745EC" w:rsidP="00E745EC">
      <w:pPr>
        <w:pStyle w:val="ListBullet"/>
        <w:numPr>
          <w:ilvl w:val="0"/>
          <w:numId w:val="14"/>
        </w:numPr>
        <w:rPr>
          <w:rFonts w:ascii="Aptos Display" w:hAnsi="Aptos Display"/>
        </w:rPr>
      </w:pPr>
      <w:r w:rsidRPr="00CB5CFD">
        <w:rPr>
          <w:rFonts w:ascii="Aptos Display" w:hAnsi="Aptos Display"/>
        </w:rPr>
        <w:t xml:space="preserve">Security-stalled deals: customer </w:t>
      </w:r>
      <w:proofErr w:type="gramStart"/>
      <w:r w:rsidRPr="00CB5CFD">
        <w:rPr>
          <w:rFonts w:ascii="Aptos Display" w:hAnsi="Aptos Display"/>
        </w:rPr>
        <w:t>asks</w:t>
      </w:r>
      <w:proofErr w:type="gramEnd"/>
      <w:r w:rsidRPr="00CB5CFD">
        <w:rPr>
          <w:rFonts w:ascii="Aptos Display" w:hAnsi="Aptos Display"/>
        </w:rPr>
        <w:t xml:space="preserve"> “How do we stop data from walking out the door?”</w:t>
      </w:r>
    </w:p>
    <w:p w14:paraId="316CBE00" w14:textId="77777777" w:rsidR="00E745EC" w:rsidRPr="00CB5CFD" w:rsidRDefault="00E745EC" w:rsidP="00E745EC">
      <w:pPr>
        <w:pStyle w:val="ListBullet"/>
        <w:numPr>
          <w:ilvl w:val="0"/>
          <w:numId w:val="14"/>
        </w:numPr>
        <w:rPr>
          <w:rFonts w:ascii="Aptos Display" w:hAnsi="Aptos Display"/>
        </w:rPr>
      </w:pPr>
      <w:r w:rsidRPr="00CB5CFD">
        <w:rPr>
          <w:rFonts w:ascii="Aptos Display" w:hAnsi="Aptos Display"/>
        </w:rPr>
        <w:t>Compliance-driven customers: protecting PII and IP across endpoint fleets</w:t>
      </w:r>
    </w:p>
    <w:p w14:paraId="33C1C88A" w14:textId="77777777" w:rsidR="00E745EC" w:rsidRPr="00CB5CFD" w:rsidRDefault="00E745EC" w:rsidP="00E745EC">
      <w:pPr>
        <w:pStyle w:val="ListBullet"/>
        <w:numPr>
          <w:ilvl w:val="0"/>
          <w:numId w:val="14"/>
        </w:numPr>
        <w:rPr>
          <w:rFonts w:ascii="Aptos Display" w:hAnsi="Aptos Display"/>
        </w:rPr>
      </w:pPr>
      <w:r w:rsidRPr="00CB5CFD">
        <w:rPr>
          <w:rFonts w:ascii="Aptos Display" w:hAnsi="Aptos Display"/>
        </w:rPr>
        <w:t>Hybrid workforce environments with unmanaged file sharing and USB usage</w:t>
      </w:r>
    </w:p>
    <w:p w14:paraId="2C371500" w14:textId="77777777" w:rsidR="00E745EC" w:rsidRPr="00CB5CFD" w:rsidRDefault="00E745EC" w:rsidP="00E745EC">
      <w:pPr>
        <w:pStyle w:val="ListBullet"/>
        <w:numPr>
          <w:ilvl w:val="0"/>
          <w:numId w:val="15"/>
        </w:numPr>
        <w:rPr>
          <w:rFonts w:ascii="Aptos Display" w:hAnsi="Aptos Display"/>
        </w:rPr>
      </w:pPr>
      <w:proofErr w:type="spellStart"/>
      <w:r w:rsidRPr="00CB5CFD">
        <w:rPr>
          <w:rFonts w:ascii="Aptos Display" w:hAnsi="Aptos Display"/>
        </w:rPr>
        <w:t>UCaaS</w:t>
      </w:r>
      <w:proofErr w:type="spellEnd"/>
      <w:r w:rsidRPr="00CB5CFD">
        <w:rPr>
          <w:rFonts w:ascii="Aptos Display" w:hAnsi="Aptos Display"/>
        </w:rPr>
        <w:t>/</w:t>
      </w:r>
      <w:proofErr w:type="spellStart"/>
      <w:r w:rsidRPr="00CB5CFD">
        <w:rPr>
          <w:rFonts w:ascii="Aptos Display" w:hAnsi="Aptos Display"/>
        </w:rPr>
        <w:t>CCaaS</w:t>
      </w:r>
      <w:proofErr w:type="spellEnd"/>
      <w:r w:rsidRPr="00CB5CFD">
        <w:rPr>
          <w:rFonts w:ascii="Aptos Display" w:hAnsi="Aptos Display"/>
        </w:rPr>
        <w:t>, cloud, or connectivity wins where data governance is now in scope</w:t>
      </w:r>
    </w:p>
    <w:p w14:paraId="15B1F950" w14:textId="77777777" w:rsidR="00E745EC" w:rsidRDefault="00E745EC" w:rsidP="00E745EC">
      <w:pPr>
        <w:pStyle w:val="Heading1"/>
        <w:rPr>
          <w:rFonts w:ascii="Aptos Display" w:hAnsi="Aptos Display"/>
          <w:color w:val="000000" w:themeColor="text1"/>
        </w:rPr>
      </w:pPr>
    </w:p>
    <w:p w14:paraId="582D63AF" w14:textId="12E5D1E5" w:rsidR="00E745EC" w:rsidRPr="00E745EC" w:rsidRDefault="00E745EC" w:rsidP="00E745EC">
      <w:pPr>
        <w:pStyle w:val="Heading1"/>
        <w:spacing w:after="0"/>
        <w:rPr>
          <w:rFonts w:ascii="Aptos Display" w:hAnsi="Aptos Display"/>
          <w:color w:val="FF3000"/>
        </w:rPr>
      </w:pPr>
      <w:r w:rsidRPr="00E745EC">
        <w:rPr>
          <w:rFonts w:ascii="Aptos Display" w:hAnsi="Aptos Display"/>
          <w:color w:val="FF3000"/>
        </w:rPr>
        <w:t>Advisor-First Engagement Model</w:t>
      </w:r>
    </w:p>
    <w:p w14:paraId="605623BD" w14:textId="77777777" w:rsidR="00E745EC" w:rsidRPr="00CB5CFD" w:rsidRDefault="00E745EC" w:rsidP="00E745EC">
      <w:pPr>
        <w:pStyle w:val="ListBullet"/>
        <w:numPr>
          <w:ilvl w:val="0"/>
          <w:numId w:val="16"/>
        </w:numPr>
        <w:rPr>
          <w:rFonts w:ascii="Aptos Display" w:hAnsi="Aptos Display"/>
        </w:rPr>
      </w:pPr>
      <w:r w:rsidRPr="00CB5CFD">
        <w:rPr>
          <w:rFonts w:ascii="Aptos Display" w:hAnsi="Aptos Display"/>
        </w:rPr>
        <w:t>Advisor retains full ownership of the customer relationship</w:t>
      </w:r>
    </w:p>
    <w:p w14:paraId="63A5EA77" w14:textId="77777777" w:rsidR="00E745EC" w:rsidRPr="00CB5CFD" w:rsidRDefault="00E745EC" w:rsidP="00E745EC">
      <w:pPr>
        <w:pStyle w:val="ListBullet"/>
        <w:numPr>
          <w:ilvl w:val="0"/>
          <w:numId w:val="16"/>
        </w:numPr>
        <w:rPr>
          <w:rFonts w:ascii="Aptos Display" w:hAnsi="Aptos Display"/>
        </w:rPr>
      </w:pPr>
      <w:r w:rsidRPr="00CB5CFD">
        <w:rPr>
          <w:rFonts w:ascii="Aptos Display" w:hAnsi="Aptos Display"/>
        </w:rPr>
        <w:t>BCS365 does not market to or sell directly into AVANT partner accounts</w:t>
      </w:r>
    </w:p>
    <w:p w14:paraId="6F20CB24" w14:textId="77777777" w:rsidR="00E745EC" w:rsidRPr="00CB5CFD" w:rsidRDefault="00E745EC" w:rsidP="00E745EC">
      <w:pPr>
        <w:pStyle w:val="ListBullet"/>
        <w:numPr>
          <w:ilvl w:val="0"/>
          <w:numId w:val="16"/>
        </w:numPr>
        <w:rPr>
          <w:rFonts w:ascii="Aptos Display" w:hAnsi="Aptos Display"/>
        </w:rPr>
      </w:pPr>
      <w:r w:rsidRPr="00CB5CFD">
        <w:rPr>
          <w:rFonts w:ascii="Aptos Display" w:hAnsi="Aptos Display"/>
        </w:rPr>
        <w:t>Behind-the-scenes, joint, or white-label delivery, advisor choice</w:t>
      </w:r>
    </w:p>
    <w:p w14:paraId="581E2434" w14:textId="77777777" w:rsidR="00E745EC" w:rsidRPr="00CB5CFD" w:rsidRDefault="00E745EC" w:rsidP="00E745EC">
      <w:pPr>
        <w:pStyle w:val="ListBullet"/>
        <w:numPr>
          <w:ilvl w:val="0"/>
          <w:numId w:val="16"/>
        </w:numPr>
        <w:rPr>
          <w:rFonts w:ascii="Aptos Display" w:hAnsi="Aptos Display"/>
        </w:rPr>
      </w:pPr>
      <w:r w:rsidRPr="00CB5CFD">
        <w:rPr>
          <w:rFonts w:ascii="Aptos Display" w:hAnsi="Aptos Display"/>
        </w:rPr>
        <w:t>BCS365 handles deployment, policy tuning, monitoring, and ongoing operations</w:t>
      </w:r>
    </w:p>
    <w:p w14:paraId="175FD01C" w14:textId="77777777" w:rsidR="00E745EC" w:rsidRPr="00E745EC" w:rsidRDefault="00E745EC" w:rsidP="00E745EC">
      <w:pPr>
        <w:pStyle w:val="Heading1"/>
        <w:spacing w:after="0"/>
        <w:rPr>
          <w:rFonts w:ascii="Aptos Display" w:hAnsi="Aptos Display"/>
          <w:color w:val="FF3000"/>
        </w:rPr>
      </w:pPr>
      <w:r w:rsidRPr="00E745EC">
        <w:rPr>
          <w:rFonts w:ascii="Aptos Display" w:hAnsi="Aptos Display"/>
          <w:color w:val="FF3000"/>
        </w:rPr>
        <w:t xml:space="preserve">Software &amp; Platforms </w:t>
      </w:r>
      <w:r w:rsidRPr="00E745EC">
        <w:rPr>
          <w:rFonts w:ascii="Aptos Display" w:hAnsi="Aptos Display"/>
          <w:b w:val="0"/>
          <w:bCs w:val="0"/>
          <w:color w:val="FF3000"/>
        </w:rPr>
        <w:t>(As Delivered by BCS365)</w:t>
      </w:r>
    </w:p>
    <w:p w14:paraId="51BF8741" w14:textId="77777777" w:rsidR="00E745EC" w:rsidRPr="00CB5CFD" w:rsidRDefault="00E745EC" w:rsidP="00E745EC">
      <w:pPr>
        <w:pStyle w:val="ListBullet"/>
        <w:numPr>
          <w:ilvl w:val="0"/>
          <w:numId w:val="17"/>
        </w:numPr>
        <w:rPr>
          <w:rFonts w:ascii="Aptos Display" w:hAnsi="Aptos Display"/>
        </w:rPr>
      </w:pPr>
      <w:r w:rsidRPr="00CB5CFD">
        <w:rPr>
          <w:rFonts w:ascii="Aptos Display" w:hAnsi="Aptos Display"/>
        </w:rPr>
        <w:t>ServiceNow (workflow and security operations integration)</w:t>
      </w:r>
    </w:p>
    <w:p w14:paraId="3BB4B496" w14:textId="77777777" w:rsidR="00E745EC" w:rsidRPr="00CB5CFD" w:rsidRDefault="00E745EC" w:rsidP="00E745EC">
      <w:pPr>
        <w:pStyle w:val="ListBullet"/>
        <w:numPr>
          <w:ilvl w:val="0"/>
          <w:numId w:val="17"/>
        </w:numPr>
        <w:rPr>
          <w:rFonts w:ascii="Aptos Display" w:hAnsi="Aptos Display"/>
        </w:rPr>
      </w:pPr>
      <w:r w:rsidRPr="00CB5CFD">
        <w:rPr>
          <w:rFonts w:ascii="Aptos Display" w:hAnsi="Aptos Display"/>
        </w:rPr>
        <w:t>Endpoint Protector (endpoint DLP enforcement)</w:t>
      </w:r>
    </w:p>
    <w:p w14:paraId="1E80AE85" w14:textId="77777777" w:rsidR="00E745EC" w:rsidRPr="00CB5CFD" w:rsidRDefault="00E745EC" w:rsidP="00E745EC">
      <w:pPr>
        <w:pStyle w:val="ListBullet"/>
        <w:numPr>
          <w:ilvl w:val="0"/>
          <w:numId w:val="17"/>
        </w:numPr>
        <w:rPr>
          <w:rFonts w:ascii="Aptos Display" w:hAnsi="Aptos Display"/>
        </w:rPr>
      </w:pPr>
      <w:r w:rsidRPr="00CB5CFD">
        <w:rPr>
          <w:rFonts w:ascii="Aptos Display" w:hAnsi="Aptos Display"/>
        </w:rPr>
        <w:t>BCS365 SecOps (24/7 operations and threat response)</w:t>
      </w:r>
    </w:p>
    <w:p w14:paraId="49B3D77E" w14:textId="77777777" w:rsidR="00E745EC" w:rsidRPr="00CB5CFD" w:rsidRDefault="00E745EC" w:rsidP="00E745EC">
      <w:pPr>
        <w:pStyle w:val="ListBullet"/>
        <w:numPr>
          <w:ilvl w:val="0"/>
          <w:numId w:val="17"/>
        </w:numPr>
        <w:rPr>
          <w:rFonts w:ascii="Aptos Display" w:hAnsi="Aptos Display"/>
        </w:rPr>
      </w:pPr>
      <w:r w:rsidRPr="00CB5CFD">
        <w:rPr>
          <w:rFonts w:ascii="Aptos Display" w:hAnsi="Aptos Display"/>
        </w:rPr>
        <w:t>Duo (identity and access security integration)</w:t>
      </w:r>
    </w:p>
    <w:p w14:paraId="135ED8F0" w14:textId="77777777" w:rsidR="00E745EC" w:rsidRPr="00E745EC" w:rsidRDefault="00E745EC" w:rsidP="00E745EC">
      <w:pPr>
        <w:pStyle w:val="Heading1"/>
        <w:spacing w:after="0"/>
        <w:rPr>
          <w:rFonts w:ascii="Aptos Display" w:hAnsi="Aptos Display"/>
          <w:color w:val="FF3000"/>
        </w:rPr>
      </w:pPr>
      <w:r w:rsidRPr="00E745EC">
        <w:rPr>
          <w:rFonts w:ascii="Aptos Display" w:hAnsi="Aptos Display"/>
          <w:color w:val="FF3000"/>
        </w:rPr>
        <w:t>Next Steps</w:t>
      </w:r>
    </w:p>
    <w:p w14:paraId="38B532B3" w14:textId="77777777" w:rsidR="00E745EC" w:rsidRPr="00CB5CFD" w:rsidRDefault="00E745EC" w:rsidP="00E745EC">
      <w:pPr>
        <w:rPr>
          <w:rFonts w:ascii="Aptos Display" w:hAnsi="Aptos Display"/>
        </w:rPr>
      </w:pPr>
      <w:r w:rsidRPr="00CB5CFD">
        <w:rPr>
          <w:rFonts w:ascii="Aptos Display" w:hAnsi="Aptos Display"/>
        </w:rPr>
        <w:t>Register a deal with BCS365 through AVANT to scope EDLP requirements, identify high-value data flows, and attach an endpoint protection program that increases MRR while reducing customer risk.</w:t>
      </w:r>
    </w:p>
    <w:p w14:paraId="6C8B08FD" w14:textId="1AD4C1C0" w:rsidR="00ED6AC8" w:rsidRPr="003A4591" w:rsidRDefault="00ED6AC8" w:rsidP="00541207">
      <w:pPr>
        <w:pStyle w:val="Heading1"/>
        <w:spacing w:before="120" w:after="0"/>
        <w:rPr>
          <w:rFonts w:ascii="Aptos Display" w:hAnsi="Aptos Display"/>
        </w:rPr>
      </w:pPr>
    </w:p>
    <w:sectPr w:rsidR="00ED6AC8" w:rsidRPr="003A4591" w:rsidSect="002950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ED897" w14:textId="77777777" w:rsidR="00510097" w:rsidRDefault="00510097" w:rsidP="00644AB4">
      <w:pPr>
        <w:spacing w:after="0" w:line="240" w:lineRule="auto"/>
      </w:pPr>
      <w:r>
        <w:separator/>
      </w:r>
    </w:p>
  </w:endnote>
  <w:endnote w:type="continuationSeparator" w:id="0">
    <w:p w14:paraId="1E947292" w14:textId="77777777" w:rsidR="00510097" w:rsidRDefault="00510097" w:rsidP="00644AB4">
      <w:pPr>
        <w:spacing w:after="0" w:line="240" w:lineRule="auto"/>
      </w:pPr>
      <w:r>
        <w:continuationSeparator/>
      </w:r>
    </w:p>
  </w:endnote>
  <w:endnote w:type="continuationNotice" w:id="1">
    <w:p w14:paraId="451A34B0" w14:textId="77777777" w:rsidR="00510097" w:rsidRDefault="005100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D4BB5" w14:textId="77777777" w:rsidR="00DC37DB" w:rsidRDefault="00DC37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4B31" w14:textId="41D63CE2" w:rsidR="004408D3" w:rsidRDefault="00D161DF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14B01D9" wp14:editId="63B859CA">
          <wp:simplePos x="0" y="0"/>
          <wp:positionH relativeFrom="leftMargin">
            <wp:posOffset>519430</wp:posOffset>
          </wp:positionH>
          <wp:positionV relativeFrom="paragraph">
            <wp:posOffset>325120</wp:posOffset>
          </wp:positionV>
          <wp:extent cx="213995" cy="254000"/>
          <wp:effectExtent l="0" t="0" r="0" b="0"/>
          <wp:wrapNone/>
          <wp:docPr id="9" name="Picture 9" descr="A white phone handset on a black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white phone handset on a black background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95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232E6E29" wp14:editId="096ADD4C">
          <wp:simplePos x="0" y="0"/>
          <wp:positionH relativeFrom="leftMargin">
            <wp:posOffset>1841500</wp:posOffset>
          </wp:positionH>
          <wp:positionV relativeFrom="paragraph">
            <wp:posOffset>314696</wp:posOffset>
          </wp:positionV>
          <wp:extent cx="213995" cy="254000"/>
          <wp:effectExtent l="0" t="0" r="0" b="0"/>
          <wp:wrapNone/>
          <wp:docPr id="12" name="Picture 12" descr="A picture containing circle, symmetry, 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icture containing circle, symmetry, lin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95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5D82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D603E94" wp14:editId="278ED191">
              <wp:simplePos x="0" y="0"/>
              <wp:positionH relativeFrom="page">
                <wp:posOffset>8255</wp:posOffset>
              </wp:positionH>
              <wp:positionV relativeFrom="paragraph">
                <wp:posOffset>267970</wp:posOffset>
              </wp:positionV>
              <wp:extent cx="7762875" cy="352425"/>
              <wp:effectExtent l="0" t="0" r="9525" b="9525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352425"/>
                      </a:xfrm>
                      <a:prstGeom prst="rect">
                        <a:avLst/>
                      </a:prstGeom>
                      <a:solidFill>
                        <a:srgbClr val="0458E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256DAAE" w14:textId="39C259D3" w:rsidR="00BC67BB" w:rsidRPr="00D161DF" w:rsidRDefault="00C71684" w:rsidP="00D161DF">
                          <w:pPr>
                            <w:spacing w:before="80"/>
                            <w:suppressOverlap/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261064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781-870-0700 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BCS365.com                          </w:t>
                          </w:r>
                          <w:r w:rsidR="00261064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</w:t>
                          </w:r>
                          <w:r w:rsidR="00C04A49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                      </w:t>
                          </w:r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       </w:t>
                          </w:r>
                          <w:r w:rsidR="00DC37DB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</w:t>
                          </w:r>
                          <w:r w:rsidR="00570774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BCS365 </w:t>
                          </w:r>
                          <w:r w:rsidR="00DC37DB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>EDLP One-Pager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|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5A7A4541" w14:textId="77777777" w:rsidR="00BC67BB" w:rsidRDefault="00BC67BB" w:rsidP="00BC67B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603E94" id="Rectangle 8" o:spid="_x0000_s1028" style="position:absolute;margin-left:.65pt;margin-top:21.1pt;width:611.25pt;height:27.75pt;z-index:-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+eXgIAALQEAAAOAAAAZHJzL2Uyb0RvYy54bWysVMFu2zAMvQ/YPwi6r068pEmDOkXQrsOA&#10;oi3QDj0rshwLkESNUmJ3Xz9Kdpuu22lYDgopUnzi06PPL3pr2EFh0OAqPj2ZcKachFq7XcW/P15/&#10;WnIWonC1MOBUxZ9V4Bfrjx/OO79SJbRgaoWMiriw6nzF2xj9qiiCbJUV4QS8chRsAK2I5OKuqFF0&#10;VN2aopxMTosOsPYIUoVAu1dDkK9z/aZRMt41TVCRmYrT3WJeMa/btBbrc7HaofCtluM1xD/cwgrt&#10;CPS11JWIgu1R/1HKaokQoIknEmwBTaOlyj1QN9PJu24eWuFV7oXICf6VpvD/ysrbw4O/R6Kh82EV&#10;yExd9A3a9E/3Y30m6/mVLNVHJmlzsTgtl4s5Z5Jin+flrJwnNovjaY8hflVgWTIqjvQYmSNxuAlx&#10;SH1JSWABjK6vtTHZwd320iA7iPRws/nyy2Ks/luacawj2ZWLCT2uFCSgxohIpvV1xYPbcSbMjpQp&#10;I2ZsBwkhv3rCvhKhHTBy2UEOVkfSpNG24stJ+o3IxqWbqayqsYMjacmK/bZnmoDLdCLtbKF+vkeG&#10;MAgveHmtCfZGhHgvkJRG16bpiXe0NAaoFxgtzlrAn3/bT/kkAIpy1pFyqc8fe4GKM/PNkTTOprNZ&#10;knp2ZvNFSQ6+jWzfRtzeXgJxPKU59TKbKT+aF7NBsE80ZJuESiHhJGEPjI7OZRwmisZUqs0mp5G8&#10;vYg37sHLVDwxlwh/7J8E+lERkbR0Cy8qF6t3whhy00kHm32ERmfVHHkltSWHRiPrbhzjNHtv/Zx1&#10;/NisfwEAAP//AwBQSwMEFAAGAAgAAAAhAJosyHXbAAAACAEAAA8AAABkcnMvZG93bnJldi54bWxM&#10;j81OwzAQhO9IvIO1SNyojUN/CHEqQKoEF6QWHmAbL0lEvI5stw1vj3uix9GMZr6p1pMbxJFC7D0b&#10;uJ8pEMSNtz23Br4+N3crEDEhWxw8k4FfirCur68qLK0/8ZaOu9SKXMKxRANdSmMpZWw6chhnfiTO&#10;3rcPDlOWoZU24CmXu0FqpRbSYc95ocORXjtqfnYHZ2DztkjFpF4aXHHYzufvUcmPaMztzfT8BCLR&#10;lP7DcMbP6FBnpr0/sI1iyLrIQQMPWoM421oX+crewONyCbKu5OWB+g8AAP//AwBQSwECLQAUAAYA&#10;CAAAACEAtoM4kv4AAADhAQAAEwAAAAAAAAAAAAAAAAAAAAAAW0NvbnRlbnRfVHlwZXNdLnhtbFBL&#10;AQItABQABgAIAAAAIQA4/SH/1gAAAJQBAAALAAAAAAAAAAAAAAAAAC8BAABfcmVscy8ucmVsc1BL&#10;AQItABQABgAIAAAAIQCbZX+eXgIAALQEAAAOAAAAAAAAAAAAAAAAAC4CAABkcnMvZTJvRG9jLnht&#10;bFBLAQItABQABgAIAAAAIQCaLMh12wAAAAgBAAAPAAAAAAAAAAAAAAAAALgEAABkcnMvZG93bnJl&#10;di54bWxQSwUGAAAAAAQABADzAAAAwAUAAAAA&#10;" fillcolor="#0458e7" stroked="f" strokeweight="1pt">
              <v:textbox>
                <w:txbxContent>
                  <w:p w14:paraId="2256DAAE" w14:textId="39C259D3" w:rsidR="00BC67BB" w:rsidRPr="00D161DF" w:rsidRDefault="00C71684" w:rsidP="00D161DF">
                    <w:pPr>
                      <w:spacing w:before="80"/>
                      <w:suppressOverlap/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</w:pPr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261064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781-870-0700 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BCS365.com                          </w:t>
                    </w:r>
                    <w:r w:rsidR="00261064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   </w:t>
                    </w:r>
                    <w:r w:rsidR="00C04A49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                         </w:t>
                    </w:r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          </w:t>
                    </w:r>
                    <w:r w:rsidR="00DC37DB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</w:t>
                    </w:r>
                    <w:r w:rsidR="00570774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BCS365 </w:t>
                    </w:r>
                    <w:r w:rsidR="00DC37DB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>EDLP One-Pager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|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instrText xml:space="preserve"> PAGE   \* MERGEFORMAT </w:instrTex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BC67BB" w:rsidRPr="00D161DF">
                      <w:rPr>
                        <w:rFonts w:ascii="Aptos Display" w:hAnsi="Aptos Display" w:cs="Calibri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="00BC67BB" w:rsidRPr="00D161DF">
                      <w:rPr>
                        <w:rFonts w:ascii="Aptos Display" w:hAnsi="Aptos Display" w:cs="Calibri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  <w:p w14:paraId="5A7A4541" w14:textId="77777777" w:rsidR="00BC67BB" w:rsidRDefault="00BC67BB" w:rsidP="00BC67BB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4376A" w14:textId="77777777" w:rsidR="00DC37DB" w:rsidRDefault="00DC37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BB5E9" w14:textId="77777777" w:rsidR="00510097" w:rsidRDefault="00510097" w:rsidP="00644AB4">
      <w:pPr>
        <w:spacing w:after="0" w:line="240" w:lineRule="auto"/>
      </w:pPr>
      <w:r>
        <w:separator/>
      </w:r>
    </w:p>
  </w:footnote>
  <w:footnote w:type="continuationSeparator" w:id="0">
    <w:p w14:paraId="4118F5FE" w14:textId="77777777" w:rsidR="00510097" w:rsidRDefault="00510097" w:rsidP="00644AB4">
      <w:pPr>
        <w:spacing w:after="0" w:line="240" w:lineRule="auto"/>
      </w:pPr>
      <w:r>
        <w:continuationSeparator/>
      </w:r>
    </w:p>
  </w:footnote>
  <w:footnote w:type="continuationNotice" w:id="1">
    <w:p w14:paraId="5EBFF4F9" w14:textId="77777777" w:rsidR="00510097" w:rsidRDefault="005100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159F" w14:textId="3F333B22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B704BC3" wp14:editId="08FF71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1487485017" name="Text Box 12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B6BC9E" w14:textId="336ECF91" w:rsidR="00567A13" w:rsidRPr="00567A13" w:rsidRDefault="00567A13" w:rsidP="00567A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7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04BC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alt="BCS365 Public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EB6BC9E" w14:textId="336ECF91" w:rsidR="00567A13" w:rsidRPr="00567A13" w:rsidRDefault="00567A13" w:rsidP="00567A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7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25E4" w14:textId="726619B1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1F48E2A" wp14:editId="226FCFF4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2011914886" name="Text Box 13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FD217E" w14:textId="63FAB2EB" w:rsidR="00567A13" w:rsidRPr="000214AA" w:rsidRDefault="00567A13" w:rsidP="00567A13">
                          <w:pPr>
                            <w:spacing w:after="0"/>
                            <w:rPr>
                              <w:rFonts w:ascii="Aptos Display" w:eastAsia="Calibri" w:hAnsi="Aptos Display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214AA">
                            <w:rPr>
                              <w:rFonts w:ascii="Aptos Display" w:eastAsia="Calibri" w:hAnsi="Aptos Display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48E2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BCS365 Public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2FD217E" w14:textId="63FAB2EB" w:rsidR="00567A13" w:rsidRPr="000214AA" w:rsidRDefault="00567A13" w:rsidP="00567A13">
                    <w:pPr>
                      <w:spacing w:after="0"/>
                      <w:rPr>
                        <w:rFonts w:ascii="Aptos Display" w:eastAsia="Calibri" w:hAnsi="Aptos Display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214AA">
                      <w:rPr>
                        <w:rFonts w:ascii="Aptos Display" w:eastAsia="Calibri" w:hAnsi="Aptos Display" w:cs="Calibri"/>
                        <w:noProof/>
                        <w:color w:val="000000"/>
                        <w:sz w:val="16"/>
                        <w:szCs w:val="16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43275" w14:textId="0B26F45B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0790F36" wp14:editId="1C27D1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1890909486" name="Text Box 11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E99169" w14:textId="057C600F" w:rsidR="00567A13" w:rsidRPr="00567A13" w:rsidRDefault="00567A13" w:rsidP="00567A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7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90F3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alt="BCS365 Public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2E99169" w14:textId="057C600F" w:rsidR="00567A13" w:rsidRPr="00567A13" w:rsidRDefault="00567A13" w:rsidP="00567A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7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67291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46F25"/>
    <w:multiLevelType w:val="hybridMultilevel"/>
    <w:tmpl w:val="5A7E05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34DF5"/>
    <w:multiLevelType w:val="hybridMultilevel"/>
    <w:tmpl w:val="CB086C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F1142D"/>
    <w:multiLevelType w:val="hybridMultilevel"/>
    <w:tmpl w:val="66EAA2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E0608A"/>
    <w:multiLevelType w:val="hybridMultilevel"/>
    <w:tmpl w:val="C5B446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6B46EC"/>
    <w:multiLevelType w:val="hybridMultilevel"/>
    <w:tmpl w:val="3C7E0B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2D26D6"/>
    <w:multiLevelType w:val="hybridMultilevel"/>
    <w:tmpl w:val="3B92B1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2914F2"/>
    <w:multiLevelType w:val="hybridMultilevel"/>
    <w:tmpl w:val="59CE8D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B31A06"/>
    <w:multiLevelType w:val="hybridMultilevel"/>
    <w:tmpl w:val="1B0614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591E2E"/>
    <w:multiLevelType w:val="hybridMultilevel"/>
    <w:tmpl w:val="0226CF1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5E49CB"/>
    <w:multiLevelType w:val="hybridMultilevel"/>
    <w:tmpl w:val="4F503C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6B6183"/>
    <w:multiLevelType w:val="hybridMultilevel"/>
    <w:tmpl w:val="31FAB78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DE683D"/>
    <w:multiLevelType w:val="hybridMultilevel"/>
    <w:tmpl w:val="585E78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704877"/>
    <w:multiLevelType w:val="hybridMultilevel"/>
    <w:tmpl w:val="775A44B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4D6770"/>
    <w:multiLevelType w:val="hybridMultilevel"/>
    <w:tmpl w:val="0CBA77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C05387"/>
    <w:multiLevelType w:val="hybridMultilevel"/>
    <w:tmpl w:val="2EB427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C54465"/>
    <w:multiLevelType w:val="hybridMultilevel"/>
    <w:tmpl w:val="42BE01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8973919">
    <w:abstractNumId w:val="0"/>
  </w:num>
  <w:num w:numId="2" w16cid:durableId="1194995736">
    <w:abstractNumId w:val="7"/>
  </w:num>
  <w:num w:numId="3" w16cid:durableId="1566063124">
    <w:abstractNumId w:val="8"/>
  </w:num>
  <w:num w:numId="4" w16cid:durableId="958532052">
    <w:abstractNumId w:val="6"/>
  </w:num>
  <w:num w:numId="5" w16cid:durableId="1317491603">
    <w:abstractNumId w:val="12"/>
  </w:num>
  <w:num w:numId="6" w16cid:durableId="1117258763">
    <w:abstractNumId w:val="10"/>
  </w:num>
  <w:num w:numId="7" w16cid:durableId="567155146">
    <w:abstractNumId w:val="5"/>
  </w:num>
  <w:num w:numId="8" w16cid:durableId="1656181461">
    <w:abstractNumId w:val="15"/>
  </w:num>
  <w:num w:numId="9" w16cid:durableId="1411274384">
    <w:abstractNumId w:val="1"/>
  </w:num>
  <w:num w:numId="10" w16cid:durableId="946237878">
    <w:abstractNumId w:val="2"/>
  </w:num>
  <w:num w:numId="11" w16cid:durableId="957218821">
    <w:abstractNumId w:val="11"/>
  </w:num>
  <w:num w:numId="12" w16cid:durableId="1621372447">
    <w:abstractNumId w:val="3"/>
  </w:num>
  <w:num w:numId="13" w16cid:durableId="1358695934">
    <w:abstractNumId w:val="16"/>
  </w:num>
  <w:num w:numId="14" w16cid:durableId="2064911753">
    <w:abstractNumId w:val="14"/>
  </w:num>
  <w:num w:numId="15" w16cid:durableId="83115217">
    <w:abstractNumId w:val="13"/>
  </w:num>
  <w:num w:numId="16" w16cid:durableId="1793399900">
    <w:abstractNumId w:val="4"/>
  </w:num>
  <w:num w:numId="17" w16cid:durableId="510798141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D4"/>
    <w:rsid w:val="000020FA"/>
    <w:rsid w:val="0001334B"/>
    <w:rsid w:val="000214AA"/>
    <w:rsid w:val="00026330"/>
    <w:rsid w:val="00032E26"/>
    <w:rsid w:val="00062A9E"/>
    <w:rsid w:val="000774F0"/>
    <w:rsid w:val="0008394E"/>
    <w:rsid w:val="000848E5"/>
    <w:rsid w:val="00091649"/>
    <w:rsid w:val="00092D2B"/>
    <w:rsid w:val="00096FE2"/>
    <w:rsid w:val="00097CC9"/>
    <w:rsid w:val="000A2CCB"/>
    <w:rsid w:val="000A3F31"/>
    <w:rsid w:val="000A7497"/>
    <w:rsid w:val="000B2416"/>
    <w:rsid w:val="000B39D7"/>
    <w:rsid w:val="000B58A2"/>
    <w:rsid w:val="000B706F"/>
    <w:rsid w:val="000C1EAD"/>
    <w:rsid w:val="000C40C5"/>
    <w:rsid w:val="000E21D4"/>
    <w:rsid w:val="000E2B5E"/>
    <w:rsid w:val="000F64EB"/>
    <w:rsid w:val="001021B0"/>
    <w:rsid w:val="00106A9D"/>
    <w:rsid w:val="001244AF"/>
    <w:rsid w:val="001278AD"/>
    <w:rsid w:val="00127F43"/>
    <w:rsid w:val="00140846"/>
    <w:rsid w:val="0014164B"/>
    <w:rsid w:val="0014599B"/>
    <w:rsid w:val="001676F1"/>
    <w:rsid w:val="0016786F"/>
    <w:rsid w:val="0017058D"/>
    <w:rsid w:val="00177AF7"/>
    <w:rsid w:val="00183CF3"/>
    <w:rsid w:val="00185C50"/>
    <w:rsid w:val="001B4E1D"/>
    <w:rsid w:val="001B6601"/>
    <w:rsid w:val="001C5350"/>
    <w:rsid w:val="001C753D"/>
    <w:rsid w:val="001D61D8"/>
    <w:rsid w:val="0020318D"/>
    <w:rsid w:val="0020529B"/>
    <w:rsid w:val="00207F85"/>
    <w:rsid w:val="00211678"/>
    <w:rsid w:val="0021177D"/>
    <w:rsid w:val="00212EAA"/>
    <w:rsid w:val="00214662"/>
    <w:rsid w:val="00215795"/>
    <w:rsid w:val="002211AF"/>
    <w:rsid w:val="00236933"/>
    <w:rsid w:val="00243659"/>
    <w:rsid w:val="00245762"/>
    <w:rsid w:val="00257470"/>
    <w:rsid w:val="00257938"/>
    <w:rsid w:val="00260193"/>
    <w:rsid w:val="00261064"/>
    <w:rsid w:val="00273229"/>
    <w:rsid w:val="0028218A"/>
    <w:rsid w:val="002835F0"/>
    <w:rsid w:val="00295042"/>
    <w:rsid w:val="002A1D51"/>
    <w:rsid w:val="002C4213"/>
    <w:rsid w:val="002C6A20"/>
    <w:rsid w:val="002E403D"/>
    <w:rsid w:val="002E7B6E"/>
    <w:rsid w:val="002F2E01"/>
    <w:rsid w:val="00305758"/>
    <w:rsid w:val="003208E2"/>
    <w:rsid w:val="00326126"/>
    <w:rsid w:val="00330C31"/>
    <w:rsid w:val="0033683B"/>
    <w:rsid w:val="00340D5E"/>
    <w:rsid w:val="00343A33"/>
    <w:rsid w:val="0034745B"/>
    <w:rsid w:val="0035055A"/>
    <w:rsid w:val="00351222"/>
    <w:rsid w:val="0035584E"/>
    <w:rsid w:val="00357C8A"/>
    <w:rsid w:val="00361504"/>
    <w:rsid w:val="003670D4"/>
    <w:rsid w:val="00371068"/>
    <w:rsid w:val="00390DFA"/>
    <w:rsid w:val="003A325F"/>
    <w:rsid w:val="003A36E8"/>
    <w:rsid w:val="003A43B5"/>
    <w:rsid w:val="003A4591"/>
    <w:rsid w:val="003C3CC0"/>
    <w:rsid w:val="003E0954"/>
    <w:rsid w:val="003E4575"/>
    <w:rsid w:val="003F0151"/>
    <w:rsid w:val="003F7C12"/>
    <w:rsid w:val="004069B6"/>
    <w:rsid w:val="004161AD"/>
    <w:rsid w:val="0042638E"/>
    <w:rsid w:val="004408D3"/>
    <w:rsid w:val="00445C67"/>
    <w:rsid w:val="0045036A"/>
    <w:rsid w:val="0045338E"/>
    <w:rsid w:val="00455FC3"/>
    <w:rsid w:val="004600AF"/>
    <w:rsid w:val="00463DD0"/>
    <w:rsid w:val="004716E6"/>
    <w:rsid w:val="00473504"/>
    <w:rsid w:val="004814D6"/>
    <w:rsid w:val="00484158"/>
    <w:rsid w:val="004A1110"/>
    <w:rsid w:val="004A1C45"/>
    <w:rsid w:val="004A3764"/>
    <w:rsid w:val="004B7F36"/>
    <w:rsid w:val="004C0EC2"/>
    <w:rsid w:val="004C7E7E"/>
    <w:rsid w:val="004D02E4"/>
    <w:rsid w:val="004D3E72"/>
    <w:rsid w:val="004E2301"/>
    <w:rsid w:val="004F3BCD"/>
    <w:rsid w:val="004F5F57"/>
    <w:rsid w:val="00500D09"/>
    <w:rsid w:val="00502025"/>
    <w:rsid w:val="00510097"/>
    <w:rsid w:val="0051178E"/>
    <w:rsid w:val="00515EB3"/>
    <w:rsid w:val="00517025"/>
    <w:rsid w:val="0052498F"/>
    <w:rsid w:val="00525E89"/>
    <w:rsid w:val="005327ED"/>
    <w:rsid w:val="005409D5"/>
    <w:rsid w:val="00540BBA"/>
    <w:rsid w:val="00541207"/>
    <w:rsid w:val="00545C67"/>
    <w:rsid w:val="00557770"/>
    <w:rsid w:val="0056580D"/>
    <w:rsid w:val="00567A13"/>
    <w:rsid w:val="00570774"/>
    <w:rsid w:val="00593997"/>
    <w:rsid w:val="00595523"/>
    <w:rsid w:val="005966A4"/>
    <w:rsid w:val="005A4F62"/>
    <w:rsid w:val="005A5DD1"/>
    <w:rsid w:val="005B0CE0"/>
    <w:rsid w:val="005B2C59"/>
    <w:rsid w:val="005D4998"/>
    <w:rsid w:val="005D7F9F"/>
    <w:rsid w:val="0060064A"/>
    <w:rsid w:val="00621FC5"/>
    <w:rsid w:val="00630B99"/>
    <w:rsid w:val="00644AB4"/>
    <w:rsid w:val="006519E3"/>
    <w:rsid w:val="00657531"/>
    <w:rsid w:val="00657947"/>
    <w:rsid w:val="00665334"/>
    <w:rsid w:val="00666438"/>
    <w:rsid w:val="00680031"/>
    <w:rsid w:val="006809F2"/>
    <w:rsid w:val="00683C41"/>
    <w:rsid w:val="0069187C"/>
    <w:rsid w:val="006B1EBA"/>
    <w:rsid w:val="006C0B10"/>
    <w:rsid w:val="006C2552"/>
    <w:rsid w:val="006E4871"/>
    <w:rsid w:val="006F583F"/>
    <w:rsid w:val="006F65CA"/>
    <w:rsid w:val="00700CF3"/>
    <w:rsid w:val="00706958"/>
    <w:rsid w:val="007122EC"/>
    <w:rsid w:val="00721FE7"/>
    <w:rsid w:val="00722A94"/>
    <w:rsid w:val="007246AE"/>
    <w:rsid w:val="007419BF"/>
    <w:rsid w:val="00752DE4"/>
    <w:rsid w:val="00755C04"/>
    <w:rsid w:val="0076345A"/>
    <w:rsid w:val="00764EBE"/>
    <w:rsid w:val="007720E4"/>
    <w:rsid w:val="007B7680"/>
    <w:rsid w:val="007C2D2A"/>
    <w:rsid w:val="007D76D0"/>
    <w:rsid w:val="007E1153"/>
    <w:rsid w:val="00801CD6"/>
    <w:rsid w:val="008045C7"/>
    <w:rsid w:val="00814681"/>
    <w:rsid w:val="00815A59"/>
    <w:rsid w:val="00820996"/>
    <w:rsid w:val="00825CE8"/>
    <w:rsid w:val="00832271"/>
    <w:rsid w:val="0084050C"/>
    <w:rsid w:val="00840E87"/>
    <w:rsid w:val="00844E1A"/>
    <w:rsid w:val="0087557F"/>
    <w:rsid w:val="00891F7E"/>
    <w:rsid w:val="0089348E"/>
    <w:rsid w:val="008942A9"/>
    <w:rsid w:val="00896A97"/>
    <w:rsid w:val="008B1C9F"/>
    <w:rsid w:val="008C048C"/>
    <w:rsid w:val="008C1E48"/>
    <w:rsid w:val="008C62F9"/>
    <w:rsid w:val="008D6CF3"/>
    <w:rsid w:val="008D75EB"/>
    <w:rsid w:val="008D7B51"/>
    <w:rsid w:val="008E2D21"/>
    <w:rsid w:val="008F1B83"/>
    <w:rsid w:val="00900FFE"/>
    <w:rsid w:val="00901489"/>
    <w:rsid w:val="0092221F"/>
    <w:rsid w:val="00927ED3"/>
    <w:rsid w:val="00940CD5"/>
    <w:rsid w:val="0094242C"/>
    <w:rsid w:val="009466A6"/>
    <w:rsid w:val="009471DF"/>
    <w:rsid w:val="00960411"/>
    <w:rsid w:val="00974B67"/>
    <w:rsid w:val="009825A4"/>
    <w:rsid w:val="0098429A"/>
    <w:rsid w:val="00984B72"/>
    <w:rsid w:val="009907FB"/>
    <w:rsid w:val="00990DBC"/>
    <w:rsid w:val="00997302"/>
    <w:rsid w:val="009B245E"/>
    <w:rsid w:val="009B2D8F"/>
    <w:rsid w:val="009B6E3E"/>
    <w:rsid w:val="009C2DF5"/>
    <w:rsid w:val="009C63DC"/>
    <w:rsid w:val="009D1726"/>
    <w:rsid w:val="009D21F4"/>
    <w:rsid w:val="009D650F"/>
    <w:rsid w:val="009D6EE2"/>
    <w:rsid w:val="009E7F7A"/>
    <w:rsid w:val="009F375F"/>
    <w:rsid w:val="00A01C9C"/>
    <w:rsid w:val="00A062CA"/>
    <w:rsid w:val="00A06CF8"/>
    <w:rsid w:val="00A072A4"/>
    <w:rsid w:val="00A230C8"/>
    <w:rsid w:val="00A25F22"/>
    <w:rsid w:val="00A26884"/>
    <w:rsid w:val="00A276AD"/>
    <w:rsid w:val="00A329E9"/>
    <w:rsid w:val="00A35D72"/>
    <w:rsid w:val="00A40A73"/>
    <w:rsid w:val="00A43270"/>
    <w:rsid w:val="00A51C91"/>
    <w:rsid w:val="00A53965"/>
    <w:rsid w:val="00A54BD8"/>
    <w:rsid w:val="00A62372"/>
    <w:rsid w:val="00A62EF4"/>
    <w:rsid w:val="00A63931"/>
    <w:rsid w:val="00A65E85"/>
    <w:rsid w:val="00A73EE1"/>
    <w:rsid w:val="00A7543E"/>
    <w:rsid w:val="00A846AE"/>
    <w:rsid w:val="00A87BF3"/>
    <w:rsid w:val="00A90103"/>
    <w:rsid w:val="00A908D7"/>
    <w:rsid w:val="00A9284D"/>
    <w:rsid w:val="00A93791"/>
    <w:rsid w:val="00AA3AB5"/>
    <w:rsid w:val="00AB2B65"/>
    <w:rsid w:val="00AB4090"/>
    <w:rsid w:val="00AC62F0"/>
    <w:rsid w:val="00AD52EF"/>
    <w:rsid w:val="00AE03E7"/>
    <w:rsid w:val="00AE399B"/>
    <w:rsid w:val="00AF3133"/>
    <w:rsid w:val="00B00FF1"/>
    <w:rsid w:val="00B02C62"/>
    <w:rsid w:val="00B14B08"/>
    <w:rsid w:val="00B25C55"/>
    <w:rsid w:val="00B30739"/>
    <w:rsid w:val="00B3213B"/>
    <w:rsid w:val="00B378E9"/>
    <w:rsid w:val="00B42585"/>
    <w:rsid w:val="00B6648B"/>
    <w:rsid w:val="00B859B7"/>
    <w:rsid w:val="00B958E8"/>
    <w:rsid w:val="00BB18AE"/>
    <w:rsid w:val="00BB5ED8"/>
    <w:rsid w:val="00BB6EA2"/>
    <w:rsid w:val="00BC5184"/>
    <w:rsid w:val="00BC67BB"/>
    <w:rsid w:val="00BD4B20"/>
    <w:rsid w:val="00BD7EC5"/>
    <w:rsid w:val="00BE18D6"/>
    <w:rsid w:val="00BE2D27"/>
    <w:rsid w:val="00BE5BB8"/>
    <w:rsid w:val="00BE61AF"/>
    <w:rsid w:val="00BF6AC0"/>
    <w:rsid w:val="00C00128"/>
    <w:rsid w:val="00C02457"/>
    <w:rsid w:val="00C0386F"/>
    <w:rsid w:val="00C04A49"/>
    <w:rsid w:val="00C05E51"/>
    <w:rsid w:val="00C167A1"/>
    <w:rsid w:val="00C27878"/>
    <w:rsid w:val="00C27E3A"/>
    <w:rsid w:val="00C36F0E"/>
    <w:rsid w:val="00C37B8B"/>
    <w:rsid w:val="00C53646"/>
    <w:rsid w:val="00C57F30"/>
    <w:rsid w:val="00C658C8"/>
    <w:rsid w:val="00C71684"/>
    <w:rsid w:val="00C8207F"/>
    <w:rsid w:val="00C90DDF"/>
    <w:rsid w:val="00C95BBF"/>
    <w:rsid w:val="00CA5F4D"/>
    <w:rsid w:val="00CA7A3F"/>
    <w:rsid w:val="00CB5425"/>
    <w:rsid w:val="00CC3738"/>
    <w:rsid w:val="00CD01A4"/>
    <w:rsid w:val="00CD687C"/>
    <w:rsid w:val="00CE3C13"/>
    <w:rsid w:val="00CE4ABD"/>
    <w:rsid w:val="00CF0D6F"/>
    <w:rsid w:val="00CF6C3A"/>
    <w:rsid w:val="00CF74E8"/>
    <w:rsid w:val="00D0571B"/>
    <w:rsid w:val="00D07843"/>
    <w:rsid w:val="00D161DF"/>
    <w:rsid w:val="00D228B1"/>
    <w:rsid w:val="00D378DD"/>
    <w:rsid w:val="00D42B20"/>
    <w:rsid w:val="00D44E86"/>
    <w:rsid w:val="00D45CFD"/>
    <w:rsid w:val="00D46D40"/>
    <w:rsid w:val="00D5318B"/>
    <w:rsid w:val="00D60CCD"/>
    <w:rsid w:val="00D66CC3"/>
    <w:rsid w:val="00D6736F"/>
    <w:rsid w:val="00D804D1"/>
    <w:rsid w:val="00D8163E"/>
    <w:rsid w:val="00D9443A"/>
    <w:rsid w:val="00DA71D0"/>
    <w:rsid w:val="00DB10F9"/>
    <w:rsid w:val="00DC067B"/>
    <w:rsid w:val="00DC228E"/>
    <w:rsid w:val="00DC37DB"/>
    <w:rsid w:val="00DC6AEF"/>
    <w:rsid w:val="00DD27D9"/>
    <w:rsid w:val="00DD5BE0"/>
    <w:rsid w:val="00DD7315"/>
    <w:rsid w:val="00DE225C"/>
    <w:rsid w:val="00DE3C13"/>
    <w:rsid w:val="00DE5D82"/>
    <w:rsid w:val="00E018C7"/>
    <w:rsid w:val="00E04065"/>
    <w:rsid w:val="00E104FE"/>
    <w:rsid w:val="00E150A1"/>
    <w:rsid w:val="00E247ED"/>
    <w:rsid w:val="00E24F1D"/>
    <w:rsid w:val="00E251C6"/>
    <w:rsid w:val="00E31FCC"/>
    <w:rsid w:val="00E32BFB"/>
    <w:rsid w:val="00E37635"/>
    <w:rsid w:val="00E42986"/>
    <w:rsid w:val="00E50558"/>
    <w:rsid w:val="00E648F6"/>
    <w:rsid w:val="00E706F5"/>
    <w:rsid w:val="00E73A77"/>
    <w:rsid w:val="00E73EF9"/>
    <w:rsid w:val="00E745EC"/>
    <w:rsid w:val="00E77EAB"/>
    <w:rsid w:val="00E862F3"/>
    <w:rsid w:val="00E87251"/>
    <w:rsid w:val="00E90F70"/>
    <w:rsid w:val="00EA171D"/>
    <w:rsid w:val="00EA5309"/>
    <w:rsid w:val="00EB1594"/>
    <w:rsid w:val="00EB2EB1"/>
    <w:rsid w:val="00EB471E"/>
    <w:rsid w:val="00EB6B28"/>
    <w:rsid w:val="00ED30C4"/>
    <w:rsid w:val="00ED6AC8"/>
    <w:rsid w:val="00EF616D"/>
    <w:rsid w:val="00F06ADC"/>
    <w:rsid w:val="00F1410C"/>
    <w:rsid w:val="00F14F0D"/>
    <w:rsid w:val="00F14FC3"/>
    <w:rsid w:val="00F15043"/>
    <w:rsid w:val="00F16AF6"/>
    <w:rsid w:val="00F23E16"/>
    <w:rsid w:val="00F24DFA"/>
    <w:rsid w:val="00F316AB"/>
    <w:rsid w:val="00F34CE4"/>
    <w:rsid w:val="00F3732F"/>
    <w:rsid w:val="00F61DB1"/>
    <w:rsid w:val="00F642EF"/>
    <w:rsid w:val="00F644B1"/>
    <w:rsid w:val="00F7620B"/>
    <w:rsid w:val="00F8711B"/>
    <w:rsid w:val="00F8777D"/>
    <w:rsid w:val="00F87D5E"/>
    <w:rsid w:val="00F92D78"/>
    <w:rsid w:val="00FA09C0"/>
    <w:rsid w:val="00FB60EF"/>
    <w:rsid w:val="00FC434E"/>
    <w:rsid w:val="00FD4CD7"/>
    <w:rsid w:val="00FE1E82"/>
    <w:rsid w:val="1DDF662F"/>
    <w:rsid w:val="60CB878B"/>
    <w:rsid w:val="6376B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C9EE0"/>
  <w15:chartTrackingRefBased/>
  <w15:docId w15:val="{5D047FF6-4B08-4750-9E38-0BFC99DF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2F0"/>
  </w:style>
  <w:style w:type="paragraph" w:styleId="Heading1">
    <w:name w:val="heading 1"/>
    <w:link w:val="Heading1Char"/>
    <w:uiPriority w:val="9"/>
    <w:qFormat/>
    <w:rsid w:val="00B30739"/>
    <w:pPr>
      <w:spacing w:before="360" w:after="200" w:line="240" w:lineRule="auto"/>
      <w:outlineLvl w:val="0"/>
    </w:pPr>
    <w:rPr>
      <w:rFonts w:ascii="Arial" w:eastAsia="Arial" w:hAnsi="Arial" w:cs="Arial"/>
      <w:b/>
      <w:bCs/>
      <w:color w:val="1A365D"/>
      <w:kern w:val="0"/>
      <w:sz w:val="36"/>
      <w:szCs w:val="36"/>
      <w14:ligatures w14:val="none"/>
    </w:rPr>
  </w:style>
  <w:style w:type="paragraph" w:styleId="Heading2">
    <w:name w:val="heading 2"/>
    <w:link w:val="Heading2Char"/>
    <w:uiPriority w:val="9"/>
    <w:unhideWhenUsed/>
    <w:qFormat/>
    <w:rsid w:val="00B30739"/>
    <w:pPr>
      <w:spacing w:before="280" w:after="140" w:line="240" w:lineRule="auto"/>
      <w:outlineLvl w:val="1"/>
    </w:pPr>
    <w:rPr>
      <w:rFonts w:ascii="Arial" w:eastAsia="Arial" w:hAnsi="Arial" w:cs="Arial"/>
      <w:b/>
      <w:bCs/>
      <w:color w:val="2B4570"/>
      <w:kern w:val="0"/>
      <w:sz w:val="28"/>
      <w:szCs w:val="28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C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4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AB4"/>
  </w:style>
  <w:style w:type="paragraph" w:styleId="Footer">
    <w:name w:val="footer"/>
    <w:basedOn w:val="Normal"/>
    <w:link w:val="FooterChar"/>
    <w:uiPriority w:val="99"/>
    <w:unhideWhenUsed/>
    <w:rsid w:val="00644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AB4"/>
  </w:style>
  <w:style w:type="paragraph" w:customStyle="1" w:styleId="BasicParagraph">
    <w:name w:val="[Basic Paragraph]"/>
    <w:basedOn w:val="Normal"/>
    <w:uiPriority w:val="99"/>
    <w:rsid w:val="00644AB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paragraph" w:styleId="ListParagraph">
    <w:name w:val="List Paragraph"/>
    <w:basedOn w:val="Normal"/>
    <w:qFormat/>
    <w:rsid w:val="0051178E"/>
    <w:pPr>
      <w:ind w:left="720"/>
      <w:contextualSpacing/>
    </w:pPr>
  </w:style>
  <w:style w:type="paragraph" w:customStyle="1" w:styleId="PDParagraphDefault">
    <w:name w:val="PDParagraphDefault"/>
    <w:basedOn w:val="Normal"/>
    <w:uiPriority w:val="99"/>
    <w:rsid w:val="008D7B51"/>
    <w:pPr>
      <w:spacing w:after="0" w:line="360" w:lineRule="auto"/>
    </w:pPr>
    <w:rPr>
      <w:rFonts w:ascii="Montserrat" w:hAnsi="Montserrat" w:cs="Montserrat"/>
      <w:color w:val="000000"/>
      <w:kern w:val="0"/>
      <w:sz w:val="18"/>
      <w:szCs w:val="1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30739"/>
    <w:rPr>
      <w:rFonts w:ascii="Arial" w:eastAsia="Arial" w:hAnsi="Arial" w:cs="Arial"/>
      <w:b/>
      <w:bCs/>
      <w:color w:val="1A365D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30739"/>
    <w:rPr>
      <w:rFonts w:ascii="Arial" w:eastAsia="Arial" w:hAnsi="Arial" w:cs="Arial"/>
      <w:b/>
      <w:bCs/>
      <w:color w:val="2B4570"/>
      <w:kern w:val="0"/>
      <w:sz w:val="28"/>
      <w:szCs w:val="28"/>
      <w14:ligatures w14:val="none"/>
    </w:rPr>
  </w:style>
  <w:style w:type="table" w:styleId="TableGridLight">
    <w:name w:val="Grid Table Light"/>
    <w:basedOn w:val="TableNormal"/>
    <w:uiPriority w:val="40"/>
    <w:rsid w:val="00A06C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1">
    <w:name w:val="Grid Table 2 Accent 1"/>
    <w:basedOn w:val="TableNormal"/>
    <w:uiPriority w:val="47"/>
    <w:rsid w:val="00A06CF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A06CF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">
    <w:name w:val="Grid Table 3"/>
    <w:basedOn w:val="TableNormal"/>
    <w:uiPriority w:val="48"/>
    <w:rsid w:val="00F87D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185C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2CA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541207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06992b2-54ce-4de0-bb26-5c4bb5613fdd}" enabled="1" method="Privileged" siteId="{296011fb-a57d-42be-a1bb-ff2c402079b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385</Words>
  <Characters>2335</Characters>
  <Application>Microsoft Office Word</Application>
  <DocSecurity>0</DocSecurity>
  <Lines>47</Lines>
  <Paragraphs>40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Morna Brady</dc:creator>
  <cp:keywords/>
  <dc:description/>
  <cp:lastModifiedBy>Morna Brady</cp:lastModifiedBy>
  <cp:revision>9</cp:revision>
  <cp:lastPrinted>2026-01-28T20:01:00Z</cp:lastPrinted>
  <dcterms:created xsi:type="dcterms:W3CDTF">2026-02-23T19:29:00Z</dcterms:created>
  <dcterms:modified xsi:type="dcterms:W3CDTF">2026-02-24T15:34:00Z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70b4fd2e,58a93859,77eb6286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BCS365 Public</vt:lpwstr>
  </property>
</Properties>
</file>